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0914" w:rsidRDefault="00EC54F2" w:rsidP="00EC54F2">
      <w:pPr>
        <w:jc w:val="center"/>
        <w:rPr>
          <w:b/>
          <w:sz w:val="44"/>
          <w:szCs w:val="44"/>
        </w:rPr>
      </w:pPr>
      <w:r>
        <w:rPr>
          <w:b/>
          <w:noProof/>
          <w:sz w:val="44"/>
          <w:szCs w:val="44"/>
        </w:rPr>
        <w:drawing>
          <wp:inline distT="0" distB="0" distL="0" distR="0">
            <wp:extent cx="3263900" cy="1122331"/>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_Master_Tag_PBS_NPR_4C_no_bar.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75260" cy="1126237"/>
                    </a:xfrm>
                    <a:prstGeom prst="rect">
                      <a:avLst/>
                    </a:prstGeom>
                  </pic:spPr>
                </pic:pic>
              </a:graphicData>
            </a:graphic>
          </wp:inline>
        </w:drawing>
      </w:r>
    </w:p>
    <w:p w:rsidR="00207B08" w:rsidRDefault="00207B08" w:rsidP="00207B08">
      <w:pPr>
        <w:jc w:val="center"/>
        <w:rPr>
          <w:b/>
          <w:sz w:val="44"/>
          <w:szCs w:val="44"/>
        </w:rPr>
      </w:pPr>
      <w:r>
        <w:rPr>
          <w:b/>
          <w:sz w:val="44"/>
          <w:szCs w:val="44"/>
        </w:rPr>
        <w:t xml:space="preserve">Annual </w:t>
      </w:r>
      <w:r w:rsidR="00E01D83">
        <w:rPr>
          <w:b/>
          <w:sz w:val="44"/>
          <w:szCs w:val="44"/>
        </w:rPr>
        <w:t>Employee Giving Campaign</w:t>
      </w:r>
    </w:p>
    <w:p w:rsidR="00EB48F1" w:rsidRPr="00EB48F1" w:rsidRDefault="00EB48F1" w:rsidP="00207B08">
      <w:pPr>
        <w:jc w:val="center"/>
        <w:rPr>
          <w:b/>
          <w:sz w:val="8"/>
          <w:szCs w:val="8"/>
        </w:rPr>
      </w:pPr>
    </w:p>
    <w:p w:rsidR="00207B08" w:rsidRPr="00EB48F1" w:rsidRDefault="00EB48F1" w:rsidP="00EB48F1">
      <w:pPr>
        <w:jc w:val="center"/>
        <w:rPr>
          <w:b/>
          <w:sz w:val="36"/>
          <w:szCs w:val="36"/>
        </w:rPr>
      </w:pPr>
      <w:r>
        <w:rPr>
          <w:b/>
          <w:sz w:val="36"/>
          <w:szCs w:val="36"/>
        </w:rPr>
        <w:t>W</w:t>
      </w:r>
      <w:r w:rsidRPr="00EB48F1">
        <w:rPr>
          <w:b/>
          <w:sz w:val="36"/>
          <w:szCs w:val="36"/>
        </w:rPr>
        <w:t xml:space="preserve">hy </w:t>
      </w:r>
      <w:r>
        <w:rPr>
          <w:b/>
          <w:sz w:val="36"/>
          <w:szCs w:val="36"/>
        </w:rPr>
        <w:t xml:space="preserve">do </w:t>
      </w:r>
      <w:r w:rsidRPr="00EB48F1">
        <w:rPr>
          <w:b/>
          <w:sz w:val="36"/>
          <w:szCs w:val="36"/>
        </w:rPr>
        <w:t xml:space="preserve">we </w:t>
      </w:r>
      <w:r>
        <w:rPr>
          <w:b/>
          <w:sz w:val="36"/>
          <w:szCs w:val="36"/>
        </w:rPr>
        <w:t>hold this campaign each year?</w:t>
      </w:r>
    </w:p>
    <w:p w:rsidR="00E01D83" w:rsidRDefault="006D64AD" w:rsidP="00E01D83">
      <w:pPr>
        <w:spacing w:after="0"/>
        <w:jc w:val="center"/>
        <w:rPr>
          <w:rFonts w:cs="HelveticaNeueLT Std Lt"/>
          <w:color w:val="000000"/>
          <w:sz w:val="32"/>
          <w:szCs w:val="32"/>
        </w:rPr>
      </w:pPr>
      <w:r w:rsidRPr="006D64AD">
        <w:rPr>
          <w:rFonts w:cs="HelveticaNeueLT Std Lt"/>
          <w:color w:val="000000"/>
          <w:sz w:val="32"/>
          <w:szCs w:val="32"/>
        </w:rPr>
        <w:t xml:space="preserve">Donors and prospects want to give to organizations whose </w:t>
      </w:r>
    </w:p>
    <w:p w:rsidR="005C6F37" w:rsidRDefault="006D64AD" w:rsidP="00E01D83">
      <w:pPr>
        <w:jc w:val="center"/>
        <w:rPr>
          <w:rFonts w:cs="HelveticaNeueLT Std Lt"/>
          <w:color w:val="000000"/>
          <w:sz w:val="32"/>
          <w:szCs w:val="32"/>
        </w:rPr>
      </w:pPr>
      <w:proofErr w:type="gramStart"/>
      <w:r w:rsidRPr="006D64AD">
        <w:rPr>
          <w:rFonts w:cs="HelveticaNeueLT Std Lt"/>
          <w:color w:val="000000"/>
          <w:sz w:val="32"/>
          <w:szCs w:val="32"/>
        </w:rPr>
        <w:t>employees</w:t>
      </w:r>
      <w:proofErr w:type="gramEnd"/>
      <w:r w:rsidRPr="006D64AD">
        <w:rPr>
          <w:rFonts w:cs="HelveticaNeueLT Std Lt"/>
          <w:color w:val="000000"/>
          <w:sz w:val="32"/>
          <w:szCs w:val="32"/>
        </w:rPr>
        <w:t xml:space="preserve"> and volunteers are also donors.</w:t>
      </w:r>
    </w:p>
    <w:p w:rsidR="00E01D83" w:rsidRPr="006D64AD" w:rsidRDefault="00E01D83" w:rsidP="00E01D83">
      <w:pPr>
        <w:jc w:val="center"/>
        <w:rPr>
          <w:rFonts w:cs="HelveticaNeueLT Std Lt"/>
          <w:color w:val="000000"/>
          <w:sz w:val="32"/>
          <w:szCs w:val="32"/>
        </w:rPr>
      </w:pPr>
      <w:r>
        <w:rPr>
          <w:rFonts w:cs="HelveticaNeueLT Std Lt"/>
          <w:noProof/>
          <w:color w:val="000000"/>
          <w:sz w:val="32"/>
          <w:szCs w:val="32"/>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158750</wp:posOffset>
                </wp:positionV>
                <wp:extent cx="3251200" cy="0"/>
                <wp:effectExtent l="0" t="0" r="25400" b="19050"/>
                <wp:wrapNone/>
                <wp:docPr id="2" name="Straight Connector 2"/>
                <wp:cNvGraphicFramePr/>
                <a:graphic xmlns:a="http://schemas.openxmlformats.org/drawingml/2006/main">
                  <a:graphicData uri="http://schemas.microsoft.com/office/word/2010/wordprocessingShape">
                    <wps:wsp>
                      <wps:cNvCnPr/>
                      <wps:spPr>
                        <a:xfrm>
                          <a:off x="0" y="0"/>
                          <a:ext cx="3251200" cy="0"/>
                        </a:xfrm>
                        <a:prstGeom prst="line">
                          <a:avLst/>
                        </a:prstGeom>
                        <a:ln w="19050">
                          <a:solidFill>
                            <a:srgbClr val="049FD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7pt,12.5pt" to="37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urQ3QEAAA4EAAAOAAAAZHJzL2Uyb0RvYy54bWysU9uO0zAQfUfiHyy/01xgERs1XaFW5QVB&#10;xcIHuI6dWPJNY9Okf8/YSbMrQEggXpyMPefMnOPx9mEymlwEBOVsS6tNSYmw3HXK9i399vX46h0l&#10;ITLbMe2saOlVBPqwe/liO/pG1G5wuhNAkMSGZvQtHWL0TVEEPgjDwsZ5YfFQOjAsYgh90QEbkd3o&#10;oi7Lt8XooPPguAgBdw/zId1lfikFj5+lDCIS3VLsLeYV8npOa7HbsqYH5gfFlzbYP3RhmLJYdKU6&#10;sMjId1C/UBnFwQUn44Y7UzgpFRdZA6qpyp/UPA7Mi6wFzQl+tSn8P1r+6XICorqW1pRYZvCKHiMw&#10;1Q+R7J21aKADUiefRh8aTN/bEyxR8CdIoicJJn1RDpmyt9fVWzFFwnHzdX1X4YVRwm9nxRPQQ4gf&#10;hDMk/bRUK5tks4ZdPoaIxTD1lpK2tSUjDtt9eVfmtOC06o5K63QYoD/vNZALS1f+5v54eJ+6R4pn&#10;aRhpi5tJ06wi/8WrFnOBL0KiK9h3NVdI8yhWWsa5sLFaeLXF7AST2MIKXFr7E3DJT1CRZ/VvwCsi&#10;V3Y2rmCjrIPftR2nW8tyzr85MOtOFpxdd833m63BocvOLQ8kTfXzOMOfnvHuBwAAAP//AwBQSwME&#10;FAAGAAgAAAAhAKe2+bbeAAAACQEAAA8AAABkcnMvZG93bnJldi54bWxMT01Lw0AQvQv+h2UEL9Ju&#10;WmMNMZsiBUFECtZS8LbNjklsdjbsbtP4753iQU/zZubxPorlaDsxoA+tIwWzaQICqXKmpVrB9v1p&#10;koEIUZPRnSNU8I0BluXlRaFz4070hsMm1oJFKORaQRNjn0sZqgatDlPXI/Hv03mrI6++lsbrE4vb&#10;Ts6TZCGtbokdGt3jqsHqsDlaBaM/ZMMsW+1e0/Vz9VW/3Ow+4lqp66vx8QFExDH+keEcn6NDyZn2&#10;7kgmiE7B/DblLpHBHU8m3KcLBvvfgywL+b9B+QMAAP//AwBQSwECLQAUAAYACAAAACEAtoM4kv4A&#10;AADhAQAAEwAAAAAAAAAAAAAAAAAAAAAAW0NvbnRlbnRfVHlwZXNdLnhtbFBLAQItABQABgAIAAAA&#10;IQA4/SH/1gAAAJQBAAALAAAAAAAAAAAAAAAAAC8BAABfcmVscy8ucmVsc1BLAQItABQABgAIAAAA&#10;IQDLaurQ3QEAAA4EAAAOAAAAAAAAAAAAAAAAAC4CAABkcnMvZTJvRG9jLnhtbFBLAQItABQABgAI&#10;AAAAIQCntvm23gAAAAkBAAAPAAAAAAAAAAAAAAAAADcEAABkcnMvZG93bnJldi54bWxQSwUGAAAA&#10;AAQABADzAAAAQgUAAAAA&#10;" strokecolor="#049fda" strokeweight="1.5pt"/>
            </w:pict>
          </mc:Fallback>
        </mc:AlternateContent>
      </w:r>
    </w:p>
    <w:p w:rsidR="00310914" w:rsidRDefault="00DB769C" w:rsidP="00310914">
      <w:pPr>
        <w:spacing w:after="0" w:line="240" w:lineRule="auto"/>
        <w:jc w:val="center"/>
        <w:rPr>
          <w:rFonts w:cs="HelveticaNeueLT Std Lt"/>
          <w:color w:val="000000"/>
          <w:sz w:val="32"/>
          <w:szCs w:val="32"/>
        </w:rPr>
      </w:pPr>
      <w:r>
        <w:rPr>
          <w:rFonts w:cs="HelveticaNeueLT Std Lt"/>
          <w:color w:val="000000"/>
          <w:sz w:val="32"/>
          <w:szCs w:val="32"/>
        </w:rPr>
        <w:t xml:space="preserve">Many corporations and foundations ask for trustee and employee giving </w:t>
      </w:r>
    </w:p>
    <w:p w:rsidR="00DB769C" w:rsidRDefault="00EB48F1" w:rsidP="00310914">
      <w:pPr>
        <w:spacing w:after="0" w:line="240" w:lineRule="auto"/>
        <w:jc w:val="center"/>
        <w:rPr>
          <w:sz w:val="32"/>
          <w:szCs w:val="32"/>
        </w:rPr>
      </w:pPr>
      <w:proofErr w:type="gramStart"/>
      <w:r>
        <w:rPr>
          <w:rFonts w:cs="HelveticaNeueLT Std Lt"/>
          <w:color w:val="000000"/>
          <w:sz w:val="32"/>
          <w:szCs w:val="32"/>
        </w:rPr>
        <w:t>r</w:t>
      </w:r>
      <w:r w:rsidR="00DB769C">
        <w:rPr>
          <w:rFonts w:cs="HelveticaNeueLT Std Lt"/>
          <w:color w:val="000000"/>
          <w:sz w:val="32"/>
          <w:szCs w:val="32"/>
        </w:rPr>
        <w:t>ates</w:t>
      </w:r>
      <w:proofErr w:type="gramEnd"/>
      <w:r>
        <w:rPr>
          <w:rFonts w:cs="HelveticaNeueLT Std Lt"/>
          <w:color w:val="000000"/>
          <w:sz w:val="32"/>
          <w:szCs w:val="32"/>
        </w:rPr>
        <w:t>,</w:t>
      </w:r>
      <w:r w:rsidR="00DB769C">
        <w:rPr>
          <w:rFonts w:cs="HelveticaNeueLT Std Lt"/>
          <w:color w:val="000000"/>
          <w:sz w:val="32"/>
          <w:szCs w:val="32"/>
        </w:rPr>
        <w:t xml:space="preserve"> </w:t>
      </w:r>
      <w:r w:rsidR="008D119E" w:rsidRPr="008D119E">
        <w:rPr>
          <w:sz w:val="32"/>
          <w:szCs w:val="32"/>
        </w:rPr>
        <w:t>and consider that information when deciding on support.</w:t>
      </w:r>
    </w:p>
    <w:p w:rsidR="00E01D83" w:rsidRPr="006D64AD" w:rsidRDefault="00E01D83" w:rsidP="00E01D83">
      <w:pPr>
        <w:jc w:val="center"/>
        <w:rPr>
          <w:b/>
          <w:sz w:val="32"/>
          <w:szCs w:val="32"/>
        </w:rPr>
      </w:pPr>
      <w:r>
        <w:rPr>
          <w:rFonts w:cs="HelveticaNeueLT Std Lt"/>
          <w:noProof/>
          <w:color w:val="000000"/>
          <w:sz w:val="32"/>
          <w:szCs w:val="32"/>
        </w:rPr>
        <mc:AlternateContent>
          <mc:Choice Requires="wps">
            <w:drawing>
              <wp:anchor distT="0" distB="0" distL="114300" distR="114300" simplePos="0" relativeHeight="251661312" behindDoc="0" locked="0" layoutInCell="1" allowOverlap="1" wp14:anchorId="6798BC03" wp14:editId="6971B660">
                <wp:simplePos x="0" y="0"/>
                <wp:positionH relativeFrom="column">
                  <wp:posOffset>1485900</wp:posOffset>
                </wp:positionH>
                <wp:positionV relativeFrom="paragraph">
                  <wp:posOffset>154305</wp:posOffset>
                </wp:positionV>
                <wp:extent cx="3251200" cy="0"/>
                <wp:effectExtent l="0" t="0" r="25400" b="19050"/>
                <wp:wrapNone/>
                <wp:docPr id="3" name="Straight Connector 3"/>
                <wp:cNvGraphicFramePr/>
                <a:graphic xmlns:a="http://schemas.openxmlformats.org/drawingml/2006/main">
                  <a:graphicData uri="http://schemas.microsoft.com/office/word/2010/wordprocessingShape">
                    <wps:wsp>
                      <wps:cNvCnPr/>
                      <wps:spPr>
                        <a:xfrm>
                          <a:off x="0" y="0"/>
                          <a:ext cx="3251200" cy="0"/>
                        </a:xfrm>
                        <a:prstGeom prst="line">
                          <a:avLst/>
                        </a:prstGeom>
                        <a:noFill/>
                        <a:ln w="19050" cap="flat" cmpd="sng" algn="ctr">
                          <a:solidFill>
                            <a:srgbClr val="049FDA"/>
                          </a:solidFill>
                          <a:prstDash val="solid"/>
                        </a:ln>
                        <a:effectLst/>
                      </wps:spPr>
                      <wps:bodyPr/>
                    </wps:wsp>
                  </a:graphicData>
                </a:graphic>
              </wp:anchor>
            </w:drawing>
          </mc:Choice>
          <mc:Fallback>
            <w:pict>
              <v:line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17pt,12.15pt" to="373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8LAuwEAAF4DAAAOAAAAZHJzL2Uyb0RvYy54bWysU01v2zAMvQ/YfxB0X+wk67AacYoiQXYZ&#10;tgDtfgAjy7YAfYHU4uTfj1LSrNtuQy8yKVKPfI/06uHkrDhqJBN8K+ezWgrtVeiMH1r543n34bMU&#10;lMB3YIPXrTxrkg/r9+9WU2z0IozBdhoFg3hqptjKMaXYVBWpUTugWYjac7AP6CCxi0PVIUyM7my1&#10;qOtP1RSwixiUJuLb7SUo1wW/77VK3/uedBK2ldxbKieW85DPar2CZkCIo1HXNuA/unBgPBe9QW0h&#10;gfiJ5h8oZxQGCn2aqeCq0PdG6cKB2czrv9g8jRB14cLiULzJRG8Hq74d9yhM18qlFB4cj+gpIZhh&#10;TGITvGcBA4pl1mmK1HD6xu/x6lHcYyZ96tHlL9MRp6Lt+aatPiWh+HK5uJvzwKRQL7Hq98OIlL7o&#10;4EQ2WmmNz7ShgeNXSlyMU19S8rUPO2NtGZ31YuK9u6/vMjTwBvUWEpsuMifygxRgB15NlbBAUrCm&#10;y88zEOFw2FgUR8jr8fF+t33MTLncH2m59hZovOSV0DXN+gyjy6JdW80yXYTJ1iF056JXlT0eYkG/&#10;Llzektc+269/i/UvAAAA//8DAFBLAwQUAAYACAAAACEAqWfYlOAAAAAJAQAADwAAAGRycy9kb3du&#10;cmV2LnhtbEyPQUvDQBCF74L/YRnBi7SbtqENMZsiBUFECq1S8LbNjklsdjbsbtP47x3xoLeZN483&#10;3yvWo+3EgD60jhTMpgkIpMqZlmoFb6+PkwxEiJqM7hyhgi8MsC6vrwqdG3ehHQ77WAsOoZBrBU2M&#10;fS5lqBq0Okxdj8S3D+etjrz6WhqvLxxuOzlPkqW0uiX+0OgeNw1Wp/3ZKhj9KRtm2ebwkm6fqs/6&#10;+e7wHrdK3d6MD/cgIo7xzww/+IwOJTMd3ZlMEJ2C+SLlLpGHdAGCDat0ycLxV5BlIf83KL8BAAD/&#10;/wMAUEsBAi0AFAAGAAgAAAAhALaDOJL+AAAA4QEAABMAAAAAAAAAAAAAAAAAAAAAAFtDb250ZW50&#10;X1R5cGVzXS54bWxQSwECLQAUAAYACAAAACEAOP0h/9YAAACUAQAACwAAAAAAAAAAAAAAAAAvAQAA&#10;X3JlbHMvLnJlbHNQSwECLQAUAAYACAAAACEACefCwLsBAABeAwAADgAAAAAAAAAAAAAAAAAuAgAA&#10;ZHJzL2Uyb0RvYy54bWxQSwECLQAUAAYACAAAACEAqWfYlOAAAAAJAQAADwAAAAAAAAAAAAAAAAAV&#10;BAAAZHJzL2Rvd25yZXYueG1sUEsFBgAAAAAEAAQA8wAAACIFAAAAAA==&#10;" strokecolor="#049fda" strokeweight="1.5pt"/>
            </w:pict>
          </mc:Fallback>
        </mc:AlternateContent>
      </w:r>
    </w:p>
    <w:p w:rsidR="00310914" w:rsidRDefault="00784CD7" w:rsidP="00310914">
      <w:pPr>
        <w:spacing w:after="0"/>
        <w:jc w:val="center"/>
        <w:rPr>
          <w:rFonts w:cs="HelveticaNeueLT Std Lt"/>
          <w:color w:val="000000"/>
          <w:sz w:val="32"/>
          <w:szCs w:val="32"/>
        </w:rPr>
      </w:pPr>
      <w:r>
        <w:rPr>
          <w:rFonts w:cs="HelveticaNeueLT Std Lt"/>
          <w:color w:val="000000"/>
          <w:sz w:val="32"/>
          <w:szCs w:val="32"/>
        </w:rPr>
        <w:t>S</w:t>
      </w:r>
      <w:r w:rsidR="006D64AD" w:rsidRPr="006D64AD">
        <w:rPr>
          <w:rFonts w:cs="HelveticaNeueLT Std Lt"/>
          <w:color w:val="000000"/>
          <w:sz w:val="32"/>
          <w:szCs w:val="32"/>
        </w:rPr>
        <w:t xml:space="preserve">ome corporations and foundations give </w:t>
      </w:r>
      <w:r w:rsidR="00310914">
        <w:rPr>
          <w:rFonts w:cs="HelveticaNeueLT Std Lt"/>
          <w:color w:val="000000"/>
          <w:sz w:val="32"/>
          <w:szCs w:val="32"/>
        </w:rPr>
        <w:t xml:space="preserve">only </w:t>
      </w:r>
      <w:r w:rsidR="006D64AD" w:rsidRPr="006D64AD">
        <w:rPr>
          <w:rFonts w:cs="HelveticaNeueLT Std Lt"/>
          <w:color w:val="000000"/>
          <w:sz w:val="32"/>
          <w:szCs w:val="32"/>
        </w:rPr>
        <w:t xml:space="preserve">to organizations whose </w:t>
      </w:r>
    </w:p>
    <w:p w:rsidR="00310914" w:rsidRDefault="006D64AD" w:rsidP="00310914">
      <w:pPr>
        <w:spacing w:after="0"/>
        <w:jc w:val="center"/>
        <w:rPr>
          <w:rFonts w:cs="HelveticaNeueLT Std Lt"/>
          <w:color w:val="000000"/>
          <w:sz w:val="32"/>
          <w:szCs w:val="32"/>
        </w:rPr>
      </w:pPr>
      <w:r w:rsidRPr="006D64AD">
        <w:rPr>
          <w:rFonts w:cs="HelveticaNeueLT Std Lt"/>
          <w:color w:val="000000"/>
          <w:sz w:val="32"/>
          <w:szCs w:val="32"/>
        </w:rPr>
        <w:t xml:space="preserve">employees and </w:t>
      </w:r>
      <w:r w:rsidR="00E6652D">
        <w:rPr>
          <w:rFonts w:cs="HelveticaNeueLT Std Lt"/>
          <w:color w:val="000000"/>
          <w:sz w:val="32"/>
          <w:szCs w:val="32"/>
        </w:rPr>
        <w:t>t</w:t>
      </w:r>
      <w:r w:rsidR="00310914">
        <w:rPr>
          <w:rFonts w:cs="HelveticaNeueLT Std Lt"/>
          <w:color w:val="000000"/>
          <w:sz w:val="32"/>
          <w:szCs w:val="32"/>
        </w:rPr>
        <w:t>rustees</w:t>
      </w:r>
      <w:r w:rsidRPr="006D64AD">
        <w:rPr>
          <w:rFonts w:cs="HelveticaNeueLT Std Lt"/>
          <w:color w:val="000000"/>
          <w:sz w:val="32"/>
          <w:szCs w:val="32"/>
        </w:rPr>
        <w:t xml:space="preserve"> are asked to make an annual </w:t>
      </w:r>
      <w:r w:rsidR="00EB48F1">
        <w:rPr>
          <w:rFonts w:cs="HelveticaNeueLT Std Lt"/>
          <w:color w:val="000000"/>
          <w:sz w:val="32"/>
          <w:szCs w:val="32"/>
        </w:rPr>
        <w:t>donation</w:t>
      </w:r>
    </w:p>
    <w:p w:rsidR="006D64AD" w:rsidRDefault="00310914" w:rsidP="00310914">
      <w:pPr>
        <w:spacing w:after="0"/>
        <w:jc w:val="center"/>
        <w:rPr>
          <w:rFonts w:cs="HelveticaNeueLT Std Lt"/>
          <w:color w:val="000000"/>
          <w:sz w:val="32"/>
          <w:szCs w:val="32"/>
        </w:rPr>
      </w:pPr>
      <w:proofErr w:type="gramStart"/>
      <w:r>
        <w:rPr>
          <w:rFonts w:cs="HelveticaNeueLT Std Lt"/>
          <w:color w:val="000000"/>
          <w:sz w:val="32"/>
          <w:szCs w:val="32"/>
        </w:rPr>
        <w:t>and</w:t>
      </w:r>
      <w:proofErr w:type="gramEnd"/>
      <w:r>
        <w:rPr>
          <w:rFonts w:cs="HelveticaNeueLT Std Lt"/>
          <w:color w:val="000000"/>
          <w:sz w:val="32"/>
          <w:szCs w:val="32"/>
        </w:rPr>
        <w:t xml:space="preserve"> results indicate a favorable giving percentage.</w:t>
      </w:r>
    </w:p>
    <w:p w:rsidR="00E01D83" w:rsidRPr="006D64AD" w:rsidRDefault="001C1775" w:rsidP="00E01D83">
      <w:pPr>
        <w:jc w:val="center"/>
        <w:rPr>
          <w:rFonts w:cs="HelveticaNeueLT Std Lt"/>
          <w:color w:val="000000"/>
          <w:sz w:val="32"/>
          <w:szCs w:val="32"/>
        </w:rPr>
      </w:pPr>
      <w:r>
        <w:rPr>
          <w:rFonts w:cs="HelveticaNeueLT Std Lt"/>
          <w:noProof/>
          <w:color w:val="000000"/>
          <w:sz w:val="32"/>
          <w:szCs w:val="32"/>
        </w:rPr>
        <mc:AlternateContent>
          <mc:Choice Requires="wps">
            <w:drawing>
              <wp:anchor distT="0" distB="0" distL="114300" distR="114300" simplePos="0" relativeHeight="251663360" behindDoc="0" locked="0" layoutInCell="1" allowOverlap="1" wp14:anchorId="56616BDF" wp14:editId="72741CA8">
                <wp:simplePos x="0" y="0"/>
                <wp:positionH relativeFrom="column">
                  <wp:posOffset>1485900</wp:posOffset>
                </wp:positionH>
                <wp:positionV relativeFrom="paragraph">
                  <wp:posOffset>137160</wp:posOffset>
                </wp:positionV>
                <wp:extent cx="3251200" cy="0"/>
                <wp:effectExtent l="0" t="0" r="25400" b="19050"/>
                <wp:wrapNone/>
                <wp:docPr id="4" name="Straight Connector 4"/>
                <wp:cNvGraphicFramePr/>
                <a:graphic xmlns:a="http://schemas.openxmlformats.org/drawingml/2006/main">
                  <a:graphicData uri="http://schemas.microsoft.com/office/word/2010/wordprocessingShape">
                    <wps:wsp>
                      <wps:cNvCnPr/>
                      <wps:spPr>
                        <a:xfrm>
                          <a:off x="0" y="0"/>
                          <a:ext cx="3251200" cy="0"/>
                        </a:xfrm>
                        <a:prstGeom prst="line">
                          <a:avLst/>
                        </a:prstGeom>
                        <a:noFill/>
                        <a:ln w="19050" cap="flat" cmpd="sng" algn="ctr">
                          <a:solidFill>
                            <a:srgbClr val="049FDA"/>
                          </a:solidFill>
                          <a:prstDash val="solid"/>
                        </a:ln>
                        <a:effectLst/>
                      </wps:spPr>
                      <wps:bodyPr/>
                    </wps:wsp>
                  </a:graphicData>
                </a:graphic>
              </wp:anchor>
            </w:drawing>
          </mc:Choice>
          <mc:Fallback>
            <w:pict>
              <v:line id="Straight Connector 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17pt,10.8pt" to="37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L4uwEAAF4DAAAOAAAAZHJzL2Uyb0RvYy54bWysU01v2zAMvQ/YfxB0X+xk6bAacYoiQXYZ&#10;tgDtfgAjy7YAfYHU4uTfj1LSrNtuQy8yKVKPfI/06uHkrDhqJBN8K+ezWgrtVeiMH1r543n34bMU&#10;lMB3YIPXrTxrkg/r9+9WU2z0IozBdhoFg3hqptjKMaXYVBWpUTugWYjac7AP6CCxi0PVIUyM7my1&#10;qOtP1RSwixiUJuLb7SUo1wW/77VK3/uedBK2ldxbKieW85DPar2CZkCIo1HXNuA/unBgPBe9QW0h&#10;gfiJ5h8oZxQGCn2aqeCq0PdG6cKB2czrv9g8jRB14cLiULzJRG8Hq74d9yhM18qlFB4cj+gpIZhh&#10;TGITvGcBA4pl1mmK1HD6xu/x6lHcYyZ96tHlL9MRp6Lt+aatPiWh+PLj4m7OA5NCvcSq3w8jUvqi&#10;gxPZaKU1PtOGBo5fKXExTn1Jydc+7Iy1ZXTWi4n37r6+y9DAG9RbSGy6yJzID1KAHXg1VcICScGa&#10;Lj/PQITDYWNRHCGvx/J+t33MTLncH2m59hZovOSV0DXN+gyjy6JdW80yXYTJ1iF056JXlT0eYkG/&#10;Llzektc+269/i/UvAAAA//8DAFBLAwQUAAYACAAAACEArvdbwt8AAAAJAQAADwAAAGRycy9kb3du&#10;cmV2LnhtbEyPQUvDQBCF74L/YRnBi9hNaoghZlOkIIhIwSoFb9vsmMRmZ8PuNo3/3hEPept583jz&#10;vWo120FM6EPvSEG6SEAgNc701Cp4e324LkCEqMnowREq+MIAq/r8rNKlcSd6wWkbW8EhFEqtoItx&#10;LKUMTYdWh4Ubkfj24bzVkVffSuP1icPtIJdJkkure+IPnR5x3WFz2B6tgtkfiikt1rvnbPPYfLZP&#10;V7v3uFHq8mK+vwMRcY5/ZvjBZ3SomWnvjmSCGBQsbzLuEnlIcxBsuM1yFva/gqwr+b9B/Q0AAP//&#10;AwBQSwECLQAUAAYACAAAACEAtoM4kv4AAADhAQAAEwAAAAAAAAAAAAAAAAAAAAAAW0NvbnRlbnRf&#10;VHlwZXNdLnhtbFBLAQItABQABgAIAAAAIQA4/SH/1gAAAJQBAAALAAAAAAAAAAAAAAAAAC8BAABf&#10;cmVscy8ucmVsc1BLAQItABQABgAIAAAAIQCtODL4uwEAAF4DAAAOAAAAAAAAAAAAAAAAAC4CAABk&#10;cnMvZTJvRG9jLnhtbFBLAQItABQABgAIAAAAIQCu91vC3wAAAAkBAAAPAAAAAAAAAAAAAAAAABUE&#10;AABkcnMvZG93bnJldi54bWxQSwUGAAAAAAQABADzAAAAIQUAAAAA&#10;" strokecolor="#049fda" strokeweight="1.5pt"/>
            </w:pict>
          </mc:Fallback>
        </mc:AlternateContent>
      </w:r>
    </w:p>
    <w:p w:rsidR="00310914" w:rsidRDefault="00310914" w:rsidP="00310914">
      <w:pPr>
        <w:spacing w:after="0"/>
        <w:jc w:val="center"/>
        <w:rPr>
          <w:rFonts w:cs="HelveticaNeueLT Std Lt"/>
          <w:color w:val="000000"/>
          <w:sz w:val="32"/>
          <w:szCs w:val="32"/>
        </w:rPr>
      </w:pPr>
      <w:r>
        <w:rPr>
          <w:rFonts w:cs="HelveticaNeueLT Std Lt"/>
          <w:color w:val="000000"/>
          <w:sz w:val="32"/>
          <w:szCs w:val="32"/>
        </w:rPr>
        <w:t>E</w:t>
      </w:r>
      <w:r w:rsidR="00725C2B">
        <w:rPr>
          <w:rFonts w:cs="HelveticaNeueLT Std Lt"/>
          <w:color w:val="000000"/>
          <w:sz w:val="32"/>
          <w:szCs w:val="32"/>
        </w:rPr>
        <w:t>mployees are</w:t>
      </w:r>
      <w:r w:rsidR="008D119E">
        <w:rPr>
          <w:rFonts w:cs="HelveticaNeueLT Std Lt"/>
          <w:color w:val="000000"/>
          <w:sz w:val="32"/>
          <w:szCs w:val="32"/>
        </w:rPr>
        <w:t xml:space="preserve"> our </w:t>
      </w:r>
      <w:r w:rsidR="006D64AD" w:rsidRPr="006D64AD">
        <w:rPr>
          <w:rFonts w:cs="HelveticaNeueLT Std Lt"/>
          <w:color w:val="000000"/>
          <w:sz w:val="32"/>
          <w:szCs w:val="32"/>
        </w:rPr>
        <w:t xml:space="preserve">best ambassadors — and </w:t>
      </w:r>
      <w:r w:rsidR="008D119E">
        <w:rPr>
          <w:rFonts w:cs="HelveticaNeueLT Std Lt"/>
          <w:color w:val="000000"/>
          <w:sz w:val="32"/>
          <w:szCs w:val="32"/>
        </w:rPr>
        <w:t>your</w:t>
      </w:r>
      <w:r w:rsidR="006D64AD" w:rsidRPr="006D64AD">
        <w:rPr>
          <w:rFonts w:cs="HelveticaNeueLT Std Lt"/>
          <w:color w:val="000000"/>
          <w:sz w:val="32"/>
          <w:szCs w:val="32"/>
        </w:rPr>
        <w:t xml:space="preserve"> enthusiastic support </w:t>
      </w:r>
    </w:p>
    <w:p w:rsidR="006D64AD" w:rsidRDefault="006D64AD" w:rsidP="00310914">
      <w:pPr>
        <w:spacing w:after="0"/>
        <w:jc w:val="center"/>
        <w:rPr>
          <w:rFonts w:cs="HelveticaNeueLT Std Lt"/>
          <w:color w:val="000000"/>
          <w:sz w:val="32"/>
          <w:szCs w:val="32"/>
        </w:rPr>
      </w:pPr>
      <w:proofErr w:type="gramStart"/>
      <w:r w:rsidRPr="006D64AD">
        <w:rPr>
          <w:rFonts w:cs="HelveticaNeueLT Std Lt"/>
          <w:color w:val="000000"/>
          <w:sz w:val="32"/>
          <w:szCs w:val="32"/>
        </w:rPr>
        <w:t>helps</w:t>
      </w:r>
      <w:proofErr w:type="gramEnd"/>
      <w:r w:rsidRPr="006D64AD">
        <w:rPr>
          <w:rFonts w:cs="HelveticaNeueLT Std Lt"/>
          <w:color w:val="000000"/>
          <w:sz w:val="32"/>
          <w:szCs w:val="32"/>
        </w:rPr>
        <w:t xml:space="preserve"> foster the support of prospects and donors.</w:t>
      </w:r>
    </w:p>
    <w:p w:rsidR="00E01D83" w:rsidRDefault="001C1775" w:rsidP="00E01D83">
      <w:pPr>
        <w:jc w:val="center"/>
        <w:rPr>
          <w:rFonts w:cs="HelveticaNeueLT Std Lt"/>
          <w:color w:val="000000"/>
          <w:sz w:val="32"/>
          <w:szCs w:val="32"/>
        </w:rPr>
      </w:pPr>
      <w:r>
        <w:rPr>
          <w:rFonts w:cs="HelveticaNeueLT Std Lt"/>
          <w:noProof/>
          <w:color w:val="000000"/>
          <w:sz w:val="32"/>
          <w:szCs w:val="32"/>
        </w:rPr>
        <mc:AlternateContent>
          <mc:Choice Requires="wps">
            <w:drawing>
              <wp:anchor distT="0" distB="0" distL="114300" distR="114300" simplePos="0" relativeHeight="251665408" behindDoc="0" locked="0" layoutInCell="1" allowOverlap="1" wp14:anchorId="39610BC8" wp14:editId="5B0DC940">
                <wp:simplePos x="0" y="0"/>
                <wp:positionH relativeFrom="column">
                  <wp:posOffset>1485900</wp:posOffset>
                </wp:positionH>
                <wp:positionV relativeFrom="paragraph">
                  <wp:posOffset>127000</wp:posOffset>
                </wp:positionV>
                <wp:extent cx="3251200" cy="0"/>
                <wp:effectExtent l="0" t="0" r="25400" b="19050"/>
                <wp:wrapNone/>
                <wp:docPr id="5" name="Straight Connector 5"/>
                <wp:cNvGraphicFramePr/>
                <a:graphic xmlns:a="http://schemas.openxmlformats.org/drawingml/2006/main">
                  <a:graphicData uri="http://schemas.microsoft.com/office/word/2010/wordprocessingShape">
                    <wps:wsp>
                      <wps:cNvCnPr/>
                      <wps:spPr>
                        <a:xfrm>
                          <a:off x="0" y="0"/>
                          <a:ext cx="3251200" cy="0"/>
                        </a:xfrm>
                        <a:prstGeom prst="line">
                          <a:avLst/>
                        </a:prstGeom>
                        <a:noFill/>
                        <a:ln w="19050" cap="flat" cmpd="sng" algn="ctr">
                          <a:solidFill>
                            <a:srgbClr val="049FDA"/>
                          </a:solidFill>
                          <a:prstDash val="solid"/>
                        </a:ln>
                        <a:effectLst/>
                      </wps:spPr>
                      <wps:bodyPr/>
                    </wps:wsp>
                  </a:graphicData>
                </a:graphic>
              </wp:anchor>
            </w:drawing>
          </mc:Choice>
          <mc:Fallback>
            <w:pict>
              <v:line id="Straight Connector 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17pt,10pt" to="373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gS1ugEAAF4DAAAOAAAAZHJzL2Uyb0RvYy54bWysU12v0zAMfUfiP0R5Z+0GQ9xq3RXaNF4Q&#10;TLrwA7w0bSPlS3ZYt3+Pk/WOC7whXlI7do59jt3N48VZcdZIJvhWLhe1FNqr0Bk/tPL7t8ObD1JQ&#10;At+BDV638qpJPm5fv9pMsdGrMAbbaRQM4qmZYivHlGJTVaRG7YAWIWrPwT6gg8QuDlWHMDG6s9Wq&#10;rt9XU8AuYlCaiG/3t6DcFvy+1yp97XvSSdhWcm+pnFjOUz6r7QaaASGORs1twD904cB4LnqH2kMC&#10;8QPNX1DOKAwU+rRQwVWh743ShQOzWdZ/sHkaIerChcWheJeJ/h+s+nI+ojBdK9dSeHA8oqeEYIYx&#10;iV3wngUMKNZZpylSw+k7f8TZo3jETPrSo8tfpiMuRdvrXVt9SULx5dvVeskDk0I9x6pfDyNS+qSD&#10;E9lopTU+04YGzp8pcTFOfU7J1z4cjLVldNaLiffuoV5naOAN6i0kNl1kTuQHKcAOvJoqYYGkYE2X&#10;n2cgwuG0syjOkNfj3cNh/zEz5XK/peXae6DxlldCc5r1GUaXRZtbzTLdhMnWKXTXoleVPR5iQZ8X&#10;Lm/JS5/tl7/F9icAAAD//wMAUEsDBBQABgAIAAAAIQAYJ9Bz3gAAAAkBAAAPAAAAZHJzL2Rvd25y&#10;ZXYueG1sTE9NS8NAEL0L/odlBC9iN62hhphNkYIgIgVbKXjbZsckNjsbdrdp+u8d6cGe5s3M430U&#10;i9F2YkAfWkcKppMEBFLlTEu1gs/Ny30GIkRNRneOUMEJAyzK66tC58Yd6QOHdawFi1DItYImxj6X&#10;MlQNWh0mrkfi37fzVkdefS2N10cWt52cJclcWt0SOzS6x2WD1X59sApGv8+Gabbcvqer1+qnfrvb&#10;fsWVUrc34/MTiIhj/CfDX3yODiVn2rkDmSA6BbOHlLtEBglPJjymcwa780GWhbxsUP4CAAD//wMA&#10;UEsBAi0AFAAGAAgAAAAhALaDOJL+AAAA4QEAABMAAAAAAAAAAAAAAAAAAAAAAFtDb250ZW50X1R5&#10;cGVzXS54bWxQSwECLQAUAAYACAAAACEAOP0h/9YAAACUAQAACwAAAAAAAAAAAAAAAAAvAQAAX3Jl&#10;bHMvLnJlbHNQSwECLQAUAAYACAAAACEAOqYEtboBAABeAwAADgAAAAAAAAAAAAAAAAAuAgAAZHJz&#10;L2Uyb0RvYy54bWxQSwECLQAUAAYACAAAACEAGCfQc94AAAAJAQAADwAAAAAAAAAAAAAAAAAUBAAA&#10;ZHJzL2Rvd25yZXYueG1sUEsFBgAAAAAEAAQA8wAAAB8FAAAAAA==&#10;" strokecolor="#049fda" strokeweight="1.5pt"/>
            </w:pict>
          </mc:Fallback>
        </mc:AlternateContent>
      </w:r>
    </w:p>
    <w:p w:rsidR="00310914" w:rsidRDefault="008D119E" w:rsidP="00310914">
      <w:pPr>
        <w:spacing w:after="0"/>
        <w:jc w:val="center"/>
        <w:rPr>
          <w:sz w:val="32"/>
          <w:szCs w:val="32"/>
        </w:rPr>
      </w:pPr>
      <w:r w:rsidRPr="008D119E">
        <w:rPr>
          <w:sz w:val="32"/>
          <w:szCs w:val="32"/>
        </w:rPr>
        <w:t xml:space="preserve">Staff should support the organization they work for because they </w:t>
      </w:r>
    </w:p>
    <w:p w:rsidR="00310914" w:rsidRDefault="008D119E" w:rsidP="00310914">
      <w:pPr>
        <w:spacing w:after="0"/>
        <w:jc w:val="center"/>
        <w:rPr>
          <w:sz w:val="32"/>
          <w:szCs w:val="32"/>
        </w:rPr>
      </w:pPr>
      <w:proofErr w:type="gramStart"/>
      <w:r w:rsidRPr="008D119E">
        <w:rPr>
          <w:sz w:val="32"/>
          <w:szCs w:val="32"/>
        </w:rPr>
        <w:t>believe</w:t>
      </w:r>
      <w:proofErr w:type="gramEnd"/>
      <w:r w:rsidRPr="008D119E">
        <w:rPr>
          <w:sz w:val="32"/>
          <w:szCs w:val="32"/>
        </w:rPr>
        <w:t xml:space="preserve"> in the mission and get satisfaction from seeing what is </w:t>
      </w:r>
    </w:p>
    <w:p w:rsidR="008D119E" w:rsidRDefault="008D119E" w:rsidP="00310914">
      <w:pPr>
        <w:spacing w:after="0"/>
        <w:jc w:val="center"/>
        <w:rPr>
          <w:sz w:val="32"/>
          <w:szCs w:val="32"/>
        </w:rPr>
      </w:pPr>
      <w:proofErr w:type="gramStart"/>
      <w:r w:rsidRPr="008D119E">
        <w:rPr>
          <w:sz w:val="32"/>
          <w:szCs w:val="32"/>
        </w:rPr>
        <w:t>accomplished</w:t>
      </w:r>
      <w:proofErr w:type="gramEnd"/>
      <w:r w:rsidRPr="008D119E">
        <w:rPr>
          <w:sz w:val="32"/>
          <w:szCs w:val="32"/>
        </w:rPr>
        <w:t xml:space="preserve"> on a day-to-day basis</w:t>
      </w:r>
    </w:p>
    <w:p w:rsidR="00E01D83" w:rsidRPr="008D119E" w:rsidRDefault="00E01D83" w:rsidP="00E01D83">
      <w:pPr>
        <w:jc w:val="center"/>
        <w:rPr>
          <w:sz w:val="32"/>
          <w:szCs w:val="32"/>
        </w:rPr>
      </w:pPr>
      <w:r>
        <w:rPr>
          <w:rFonts w:cs="HelveticaNeueLT Std Lt"/>
          <w:noProof/>
          <w:color w:val="000000"/>
          <w:sz w:val="32"/>
          <w:szCs w:val="32"/>
        </w:rPr>
        <mc:AlternateContent>
          <mc:Choice Requires="wps">
            <w:drawing>
              <wp:anchor distT="0" distB="0" distL="114300" distR="114300" simplePos="0" relativeHeight="251667456" behindDoc="0" locked="0" layoutInCell="1" allowOverlap="1" wp14:anchorId="50EF8760" wp14:editId="102958F3">
                <wp:simplePos x="0" y="0"/>
                <wp:positionH relativeFrom="column">
                  <wp:posOffset>1371600</wp:posOffset>
                </wp:positionH>
                <wp:positionV relativeFrom="paragraph">
                  <wp:posOffset>128905</wp:posOffset>
                </wp:positionV>
                <wp:extent cx="3251200" cy="0"/>
                <wp:effectExtent l="0" t="0" r="25400" b="19050"/>
                <wp:wrapNone/>
                <wp:docPr id="6" name="Straight Connector 6"/>
                <wp:cNvGraphicFramePr/>
                <a:graphic xmlns:a="http://schemas.openxmlformats.org/drawingml/2006/main">
                  <a:graphicData uri="http://schemas.microsoft.com/office/word/2010/wordprocessingShape">
                    <wps:wsp>
                      <wps:cNvCnPr/>
                      <wps:spPr>
                        <a:xfrm>
                          <a:off x="0" y="0"/>
                          <a:ext cx="3251200" cy="0"/>
                        </a:xfrm>
                        <a:prstGeom prst="line">
                          <a:avLst/>
                        </a:prstGeom>
                        <a:noFill/>
                        <a:ln w="19050" cap="flat" cmpd="sng" algn="ctr">
                          <a:solidFill>
                            <a:srgbClr val="049FDA"/>
                          </a:solidFill>
                          <a:prstDash val="solid"/>
                        </a:ln>
                        <a:effectLst/>
                      </wps:spPr>
                      <wps:bodyPr/>
                    </wps:wsp>
                  </a:graphicData>
                </a:graphic>
              </wp:anchor>
            </w:drawing>
          </mc:Choice>
          <mc:Fallback>
            <w:pict>
              <v:line id="Straight Connector 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08pt,10.15pt" to="364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9iuwEAAF4DAAAOAAAAZHJzL2Uyb0RvYy54bWysU01v2zAMvQ/YfxB0X+xka7AacYoiQXYZ&#10;tgDtfgAjy7YAfYHU4uTfj1LSrNtuQy8yKVKPfI/06uHkrDhqJBN8K+ezWgrtVeiMH1r543n34bMU&#10;lMB3YIPXrTxrkg/r9+9WU2z0IozBdhoFg3hqptjKMaXYVBWpUTugWYjac7AP6CCxi0PVIUyM7my1&#10;qOtlNQXsIgalifh2ewnKdcHve63S974nnYRtJfeWyonlPOSzWq+gGRDiaNS1DfiPLhwYz0VvUFtI&#10;IH6i+QfKGYWBQp9mKrgq9L1RunBgNvP6LzZPI0RduLA4FG8y0dvBqm/HPQrTtXIphQfHI3pKCGYY&#10;k9gE71nAgGKZdZoiNZy+8Xu8ehT3mEmfenT5y3TEqWh7vmmrT0kovvy4uJvzwKRQL7Hq98OIlL7o&#10;4EQ2WmmNz7ShgeNXSlyMU19S8rUPO2NtGZ31YuK9u6/vMjTwBvUWEpsuMifygxRgB15NlbBAUrCm&#10;y88zEOFw2FgUR8jr8el+t33MTLncH2m59hZovOSV0DXN+gyjy6JdW80yXYTJ1iF056JXlT0eYkG/&#10;Llzektc+269/i/UvAAAA//8DAFBLAwQUAAYACAAAACEAj43aTt8AAAAJAQAADwAAAGRycy9kb3du&#10;cmV2LnhtbEyPQUvDQBCF74L/YRnBi7SbRGlDzKZIQRCRQqsUvG2zYxKbnQ272zT+e0c86G3mzePN&#10;98rVZHsxog+dIwXpPAGBVDvTUaPg7fVxloMIUZPRvSNU8IUBVtXlRakL4860xXEXG8EhFAqtoI1x&#10;KKQMdYtWh7kbkPj24bzVkVffSOP1mcNtL7MkWUirO+IPrR5w3WJ93J2sgskf8zHN1/uXu81T/dk8&#10;3+zf40ap66vp4R5ExCn+meEHn9GhYqaDO5EJoleQpQvuEnlIbkGwYZnlLBx+BVmV8n+D6hsAAP//&#10;AwBQSwECLQAUAAYACAAAACEAtoM4kv4AAADhAQAAEwAAAAAAAAAAAAAAAAAAAAAAW0NvbnRlbnRf&#10;VHlwZXNdLnhtbFBLAQItABQABgAIAAAAIQA4/SH/1gAAAJQBAAALAAAAAAAAAAAAAAAAAC8BAABf&#10;cmVscy8ucmVsc1BLAQItABQABgAIAAAAIQCDBV9iuwEAAF4DAAAOAAAAAAAAAAAAAAAAAC4CAABk&#10;cnMvZTJvRG9jLnhtbFBLAQItABQABgAIAAAAIQCPjdpO3wAAAAkBAAAPAAAAAAAAAAAAAAAAABUE&#10;AABkcnMvZG93bnJldi54bWxQSwUGAAAAAAQABADzAAAAIQUAAAAA&#10;" strokecolor="#049fda" strokeweight="1.5pt"/>
            </w:pict>
          </mc:Fallback>
        </mc:AlternateContent>
      </w:r>
    </w:p>
    <w:p w:rsidR="00310914" w:rsidRDefault="008D119E" w:rsidP="00310914">
      <w:pPr>
        <w:spacing w:after="0"/>
        <w:jc w:val="center"/>
        <w:rPr>
          <w:sz w:val="32"/>
          <w:szCs w:val="32"/>
        </w:rPr>
      </w:pPr>
      <w:r>
        <w:rPr>
          <w:sz w:val="32"/>
          <w:szCs w:val="32"/>
        </w:rPr>
        <w:t>B</w:t>
      </w:r>
      <w:r w:rsidRPr="008D119E">
        <w:rPr>
          <w:sz w:val="32"/>
          <w:szCs w:val="32"/>
        </w:rPr>
        <w:t>eing able to say that</w:t>
      </w:r>
      <w:r w:rsidR="00F17F27">
        <w:rPr>
          <w:sz w:val="32"/>
          <w:szCs w:val="32"/>
        </w:rPr>
        <w:t xml:space="preserve">, over time, </w:t>
      </w:r>
      <w:r>
        <w:rPr>
          <w:sz w:val="32"/>
          <w:szCs w:val="32"/>
        </w:rPr>
        <w:t xml:space="preserve">we have achieved 100% staff giving </w:t>
      </w:r>
    </w:p>
    <w:p w:rsidR="008D119E" w:rsidRDefault="008D119E" w:rsidP="00310914">
      <w:pPr>
        <w:spacing w:after="0"/>
        <w:jc w:val="center"/>
        <w:rPr>
          <w:sz w:val="32"/>
          <w:szCs w:val="32"/>
        </w:rPr>
      </w:pPr>
      <w:proofErr w:type="gramStart"/>
      <w:r>
        <w:rPr>
          <w:sz w:val="32"/>
          <w:szCs w:val="32"/>
        </w:rPr>
        <w:t>can</w:t>
      </w:r>
      <w:proofErr w:type="gramEnd"/>
      <w:r>
        <w:rPr>
          <w:sz w:val="32"/>
          <w:szCs w:val="32"/>
        </w:rPr>
        <w:t xml:space="preserve"> only strengthen </w:t>
      </w:r>
      <w:r w:rsidRPr="008D119E">
        <w:rPr>
          <w:sz w:val="32"/>
          <w:szCs w:val="32"/>
        </w:rPr>
        <w:t>our position when asking others to give.</w:t>
      </w:r>
    </w:p>
    <w:p w:rsidR="00207B08" w:rsidRDefault="00207B08" w:rsidP="00310914">
      <w:pPr>
        <w:spacing w:after="0"/>
        <w:jc w:val="center"/>
        <w:rPr>
          <w:sz w:val="32"/>
          <w:szCs w:val="32"/>
        </w:rPr>
      </w:pPr>
    </w:p>
    <w:p w:rsidR="00207B08" w:rsidRDefault="00270CEA" w:rsidP="00C06D73">
      <w:pPr>
        <w:jc w:val="center"/>
        <w:rPr>
          <w:sz w:val="28"/>
          <w:szCs w:val="28"/>
        </w:rPr>
      </w:pPr>
      <w:hyperlink r:id="rId7" w:history="1">
        <w:r w:rsidR="00C06D73" w:rsidRPr="00257E38">
          <w:rPr>
            <w:rStyle w:val="Hyperlink"/>
            <w:sz w:val="28"/>
            <w:szCs w:val="28"/>
          </w:rPr>
          <w:t>https://ctpublic.org/annual-employee-giving-campaign/</w:t>
        </w:r>
      </w:hyperlink>
      <w:r w:rsidR="00C06D73">
        <w:rPr>
          <w:sz w:val="28"/>
          <w:szCs w:val="28"/>
        </w:rPr>
        <w:t xml:space="preserve"> </w:t>
      </w:r>
    </w:p>
    <w:p w:rsidR="00E67953" w:rsidRPr="00E67953" w:rsidRDefault="00E67953" w:rsidP="00E67953">
      <w:pPr>
        <w:jc w:val="center"/>
        <w:rPr>
          <w:b/>
        </w:rPr>
      </w:pPr>
      <w:r w:rsidRPr="00E67953">
        <w:rPr>
          <w:b/>
        </w:rPr>
        <w:t>Employee Giving Campaign Overview</w:t>
      </w:r>
    </w:p>
    <w:p w:rsidR="00E67953" w:rsidRPr="00E67953" w:rsidRDefault="00E67953" w:rsidP="00E67953">
      <w:r w:rsidRPr="00E67953">
        <w:rPr>
          <w:b/>
        </w:rPr>
        <w:t>Facts:</w:t>
      </w:r>
    </w:p>
    <w:p w:rsidR="00E67953" w:rsidRPr="00E67953" w:rsidRDefault="00E67953" w:rsidP="00E67953">
      <w:pPr>
        <w:numPr>
          <w:ilvl w:val="0"/>
          <w:numId w:val="7"/>
        </w:numPr>
        <w:contextualSpacing/>
      </w:pPr>
      <w:r w:rsidRPr="00E67953">
        <w:t>Prior to 2017 we had 28% of staff making a gift to CT Public</w:t>
      </w:r>
    </w:p>
    <w:p w:rsidR="00E67953" w:rsidRPr="00E67953" w:rsidRDefault="00E67953" w:rsidP="00E67953">
      <w:pPr>
        <w:numPr>
          <w:ilvl w:val="0"/>
          <w:numId w:val="7"/>
        </w:numPr>
        <w:contextualSpacing/>
      </w:pPr>
      <w:r w:rsidRPr="00E67953">
        <w:t>First ever employee giving campaign was in May of 2017</w:t>
      </w:r>
    </w:p>
    <w:p w:rsidR="00E67953" w:rsidRPr="00E67953" w:rsidRDefault="00E67953" w:rsidP="00E67953">
      <w:pPr>
        <w:numPr>
          <w:ilvl w:val="0"/>
          <w:numId w:val="7"/>
        </w:numPr>
        <w:contextualSpacing/>
      </w:pPr>
      <w:r w:rsidRPr="00E67953">
        <w:t>May 2017 – 58% participation raised $14,477, with $4,164 directed to Employee Giving Fund</w:t>
      </w:r>
    </w:p>
    <w:p w:rsidR="00E67953" w:rsidRPr="00E67953" w:rsidRDefault="00E67953" w:rsidP="00E67953">
      <w:pPr>
        <w:numPr>
          <w:ilvl w:val="0"/>
          <w:numId w:val="7"/>
        </w:numPr>
        <w:contextualSpacing/>
      </w:pPr>
      <w:r w:rsidRPr="00E67953">
        <w:t>May 2018- 78% participation raised $15,906 with $6,678 directed to Employee Giving Fund</w:t>
      </w:r>
    </w:p>
    <w:p w:rsidR="00E67953" w:rsidRPr="00E67953" w:rsidRDefault="00E67953" w:rsidP="00E67953">
      <w:pPr>
        <w:rPr>
          <w:b/>
          <w:highlight w:val="yellow"/>
        </w:rPr>
      </w:pPr>
      <w:r w:rsidRPr="00E67953">
        <w:rPr>
          <w:b/>
          <w:highlight w:val="yellow"/>
        </w:rPr>
        <w:t>Why?</w:t>
      </w:r>
    </w:p>
    <w:p w:rsidR="00E67953" w:rsidRPr="00E67953" w:rsidRDefault="00E67953" w:rsidP="00E67953">
      <w:pPr>
        <w:numPr>
          <w:ilvl w:val="0"/>
          <w:numId w:val="1"/>
        </w:numPr>
        <w:contextualSpacing/>
        <w:rPr>
          <w:highlight w:val="yellow"/>
        </w:rPr>
      </w:pPr>
      <w:r w:rsidRPr="00E67953">
        <w:rPr>
          <w:highlight w:val="yellow"/>
        </w:rPr>
        <w:t>Most larger (and many smaller) non-profits do employee giving campaigns</w:t>
      </w:r>
    </w:p>
    <w:p w:rsidR="00E67953" w:rsidRPr="00E67953" w:rsidRDefault="00E67953" w:rsidP="00E67953">
      <w:pPr>
        <w:numPr>
          <w:ilvl w:val="0"/>
          <w:numId w:val="1"/>
        </w:numPr>
        <w:contextualSpacing/>
        <w:rPr>
          <w:highlight w:val="yellow"/>
        </w:rPr>
      </w:pPr>
      <w:r w:rsidRPr="00E67953">
        <w:rPr>
          <w:highlight w:val="yellow"/>
        </w:rPr>
        <w:t>Need to ask internally first, before we go to the public</w:t>
      </w:r>
    </w:p>
    <w:p w:rsidR="00E67953" w:rsidRPr="00E67953" w:rsidRDefault="00E67953" w:rsidP="00E67953">
      <w:pPr>
        <w:numPr>
          <w:ilvl w:val="0"/>
          <w:numId w:val="1"/>
        </w:numPr>
        <w:contextualSpacing/>
        <w:rPr>
          <w:highlight w:val="yellow"/>
        </w:rPr>
      </w:pPr>
      <w:r w:rsidRPr="00E67953">
        <w:rPr>
          <w:highlight w:val="yellow"/>
        </w:rPr>
        <w:t>Donors, sponsors and foundations ask for giving percentages- answer can influence giving</w:t>
      </w:r>
    </w:p>
    <w:p w:rsidR="00E67953" w:rsidRPr="00E67953" w:rsidRDefault="00E67953" w:rsidP="00E67953">
      <w:pPr>
        <w:numPr>
          <w:ilvl w:val="0"/>
          <w:numId w:val="1"/>
        </w:numPr>
        <w:contextualSpacing/>
        <w:rPr>
          <w:highlight w:val="yellow"/>
        </w:rPr>
      </w:pPr>
      <w:r w:rsidRPr="00E67953">
        <w:rPr>
          <w:highlight w:val="yellow"/>
        </w:rPr>
        <w:t>Marketing  benefits- on air pledge drives,  annual asks</w:t>
      </w:r>
    </w:p>
    <w:p w:rsidR="00E67953" w:rsidRPr="00E67953" w:rsidRDefault="00E67953" w:rsidP="00E67953">
      <w:pPr>
        <w:numPr>
          <w:ilvl w:val="0"/>
          <w:numId w:val="2"/>
        </w:numPr>
        <w:contextualSpacing/>
        <w:rPr>
          <w:rFonts w:cs="Arial"/>
          <w:highlight w:val="yellow"/>
          <w:shd w:val="clear" w:color="auto" w:fill="FFFFFF"/>
        </w:rPr>
      </w:pPr>
      <w:r w:rsidRPr="00E67953">
        <w:rPr>
          <w:highlight w:val="yellow"/>
        </w:rPr>
        <w:t xml:space="preserve">Can actually increase employee morale - but show reasons why giving is important- </w:t>
      </w:r>
      <w:r w:rsidRPr="00E67953">
        <w:rPr>
          <w:rFonts w:cs="Arial"/>
          <w:highlight w:val="yellow"/>
          <w:shd w:val="clear" w:color="auto" w:fill="FFFFFF"/>
        </w:rPr>
        <w:t>It puts our stamp of approval on our organization and our mission- it say, we believe in this enough to actually invest in it, to give of our time and personal resources.</w:t>
      </w:r>
    </w:p>
    <w:p w:rsidR="00E67953" w:rsidRPr="00E67953" w:rsidRDefault="00E67953" w:rsidP="00E67953">
      <w:pPr>
        <w:rPr>
          <w:b/>
        </w:rPr>
      </w:pPr>
      <w:r w:rsidRPr="00E67953">
        <w:rPr>
          <w:b/>
        </w:rPr>
        <w:t>Timeline:</w:t>
      </w:r>
    </w:p>
    <w:p w:rsidR="00E67953" w:rsidRPr="00E67953" w:rsidRDefault="00E67953" w:rsidP="00E67953">
      <w:pPr>
        <w:numPr>
          <w:ilvl w:val="0"/>
          <w:numId w:val="2"/>
        </w:numPr>
        <w:contextualSpacing/>
      </w:pPr>
      <w:r w:rsidRPr="00E67953">
        <w:t>Kickoff luncheon- End of May/early June</w:t>
      </w:r>
    </w:p>
    <w:p w:rsidR="00E67953" w:rsidRPr="00E67953" w:rsidRDefault="00E67953" w:rsidP="00E67953">
      <w:pPr>
        <w:numPr>
          <w:ilvl w:val="0"/>
          <w:numId w:val="2"/>
        </w:numPr>
        <w:contextualSpacing/>
      </w:pPr>
      <w:r w:rsidRPr="00E67953">
        <w:t>Commitments requested by end of fiscal year for 2019-2020 year</w:t>
      </w:r>
    </w:p>
    <w:p w:rsidR="00E67953" w:rsidRPr="00E67953" w:rsidRDefault="00E67953" w:rsidP="00E67953">
      <w:pPr>
        <w:numPr>
          <w:ilvl w:val="0"/>
          <w:numId w:val="2"/>
        </w:numPr>
        <w:contextualSpacing/>
      </w:pPr>
      <w:r w:rsidRPr="00E67953">
        <w:t>Ben &amp; Jerry’s Sundae Party Campaign Celebration-  end of June</w:t>
      </w:r>
    </w:p>
    <w:p w:rsidR="00E67953" w:rsidRPr="00E67953" w:rsidRDefault="00E67953" w:rsidP="00E67953">
      <w:pPr>
        <w:numPr>
          <w:ilvl w:val="0"/>
          <w:numId w:val="2"/>
        </w:numPr>
        <w:contextualSpacing/>
      </w:pPr>
      <w:r w:rsidRPr="00E67953">
        <w:t>Every year, every spring</w:t>
      </w:r>
    </w:p>
    <w:p w:rsidR="00E67953" w:rsidRPr="00E67953" w:rsidRDefault="00E67953" w:rsidP="00E67953">
      <w:pPr>
        <w:rPr>
          <w:b/>
        </w:rPr>
      </w:pPr>
      <w:proofErr w:type="gramStart"/>
      <w:r w:rsidRPr="00E67953">
        <w:rPr>
          <w:b/>
        </w:rPr>
        <w:t>The Ask</w:t>
      </w:r>
      <w:proofErr w:type="gramEnd"/>
      <w:r w:rsidRPr="00E67953">
        <w:rPr>
          <w:b/>
        </w:rPr>
        <w:t>:</w:t>
      </w:r>
    </w:p>
    <w:p w:rsidR="00E67953" w:rsidRPr="00E67953" w:rsidRDefault="00E67953" w:rsidP="00E67953">
      <w:pPr>
        <w:numPr>
          <w:ilvl w:val="0"/>
          <w:numId w:val="3"/>
        </w:numPr>
        <w:contextualSpacing/>
      </w:pPr>
      <w:r w:rsidRPr="00E67953">
        <w:t>85% participation goal</w:t>
      </w:r>
    </w:p>
    <w:p w:rsidR="00E67953" w:rsidRPr="00E67953" w:rsidRDefault="00E67953" w:rsidP="00E67953">
      <w:pPr>
        <w:numPr>
          <w:ilvl w:val="0"/>
          <w:numId w:val="3"/>
        </w:numPr>
        <w:contextualSpacing/>
      </w:pPr>
      <w:r w:rsidRPr="00E67953">
        <w:t>Every gift matters, regardless of size</w:t>
      </w:r>
    </w:p>
    <w:p w:rsidR="00E67953" w:rsidRPr="00E67953" w:rsidRDefault="00E67953" w:rsidP="00E67953">
      <w:pPr>
        <w:numPr>
          <w:ilvl w:val="0"/>
          <w:numId w:val="3"/>
        </w:numPr>
        <w:contextualSpacing/>
      </w:pPr>
      <w:r w:rsidRPr="00E67953">
        <w:t>United Way Campaign – designate your gift (or a portion of) to CPBN and it counts</w:t>
      </w:r>
    </w:p>
    <w:p w:rsidR="00E67953" w:rsidRPr="00E67953" w:rsidRDefault="00E67953" w:rsidP="00E67953">
      <w:pPr>
        <w:numPr>
          <w:ilvl w:val="0"/>
          <w:numId w:val="3"/>
        </w:numPr>
        <w:contextualSpacing/>
      </w:pPr>
      <w:r w:rsidRPr="00E67953">
        <w:t>Designation is your choice: Unrestricted, specific area/program, Employee Giving Fund</w:t>
      </w:r>
    </w:p>
    <w:p w:rsidR="00E67953" w:rsidRPr="00E67953" w:rsidRDefault="00E67953" w:rsidP="00E67953">
      <w:pPr>
        <w:rPr>
          <w:b/>
        </w:rPr>
      </w:pPr>
      <w:r w:rsidRPr="00E67953">
        <w:rPr>
          <w:b/>
        </w:rPr>
        <w:t>The Benefit:</w:t>
      </w:r>
    </w:p>
    <w:p w:rsidR="00E67953" w:rsidRPr="00E67953" w:rsidRDefault="00E67953" w:rsidP="00E67953">
      <w:pPr>
        <w:numPr>
          <w:ilvl w:val="0"/>
          <w:numId w:val="4"/>
        </w:numPr>
        <w:contextualSpacing/>
      </w:pPr>
      <w:r w:rsidRPr="00E67953">
        <w:t>Every staff member who makes a gift- will be made a member</w:t>
      </w:r>
    </w:p>
    <w:p w:rsidR="00E67953" w:rsidRPr="00E67953" w:rsidRDefault="00E67953" w:rsidP="00E67953">
      <w:pPr>
        <w:numPr>
          <w:ilvl w:val="0"/>
          <w:numId w:val="4"/>
        </w:numPr>
        <w:contextualSpacing/>
      </w:pPr>
      <w:r w:rsidRPr="00E67953">
        <w:t>Positions us for more donor/foundation $</w:t>
      </w:r>
    </w:p>
    <w:p w:rsidR="00E67953" w:rsidRPr="00E67953" w:rsidRDefault="00E67953" w:rsidP="00E67953">
      <w:pPr>
        <w:rPr>
          <w:b/>
        </w:rPr>
      </w:pPr>
      <w:r w:rsidRPr="00E67953">
        <w:rPr>
          <w:b/>
        </w:rPr>
        <w:t>Employee Giving Fund:</w:t>
      </w:r>
    </w:p>
    <w:p w:rsidR="00E67953" w:rsidRPr="00E67953" w:rsidRDefault="00E67953" w:rsidP="00E67953">
      <w:pPr>
        <w:numPr>
          <w:ilvl w:val="0"/>
          <w:numId w:val="5"/>
        </w:numPr>
        <w:contextualSpacing/>
      </w:pPr>
      <w:r w:rsidRPr="00E67953">
        <w:t>All $ matched 100% by CT Public</w:t>
      </w:r>
    </w:p>
    <w:p w:rsidR="00E67953" w:rsidRPr="00E67953" w:rsidRDefault="00E67953" w:rsidP="00E67953">
      <w:pPr>
        <w:numPr>
          <w:ilvl w:val="0"/>
          <w:numId w:val="5"/>
        </w:numPr>
        <w:contextualSpacing/>
      </w:pPr>
      <w:r w:rsidRPr="00E67953">
        <w:t>Projects that might not otherwise be funded/budgeted</w:t>
      </w:r>
    </w:p>
    <w:p w:rsidR="00E67953" w:rsidRPr="00E67953" w:rsidRDefault="00E67953" w:rsidP="00E67953">
      <w:pPr>
        <w:numPr>
          <w:ilvl w:val="0"/>
          <w:numId w:val="5"/>
        </w:numPr>
        <w:contextualSpacing/>
      </w:pPr>
      <w:r w:rsidRPr="00E67953">
        <w:t>Employee Giving Fund Committee consisting of a cross section of CT Public will vet projects and award “grants”</w:t>
      </w:r>
    </w:p>
    <w:p w:rsidR="00E67953" w:rsidRPr="00E67953" w:rsidRDefault="00E67953" w:rsidP="00E67953">
      <w:pPr>
        <w:numPr>
          <w:ilvl w:val="0"/>
          <w:numId w:val="5"/>
        </w:numPr>
        <w:contextualSpacing/>
      </w:pPr>
      <w:r w:rsidRPr="00E67953">
        <w:t>Encourages creativity and support of our fellow co-workers</w:t>
      </w:r>
    </w:p>
    <w:p w:rsidR="00E67953" w:rsidRPr="00E67953" w:rsidRDefault="00E67953" w:rsidP="00E67953">
      <w:pPr>
        <w:numPr>
          <w:ilvl w:val="0"/>
          <w:numId w:val="5"/>
        </w:numPr>
        <w:contextualSpacing/>
      </w:pPr>
      <w:r w:rsidRPr="00E67953">
        <w:t>In 2017 all $10,000 was awarded to the Island Next Door, a project which otherwise might not have happened without the fund</w:t>
      </w:r>
    </w:p>
    <w:p w:rsidR="00E67953" w:rsidRPr="00E67953" w:rsidRDefault="00E67953" w:rsidP="00E67953">
      <w:pPr>
        <w:numPr>
          <w:ilvl w:val="0"/>
          <w:numId w:val="5"/>
        </w:numPr>
        <w:contextualSpacing/>
      </w:pPr>
      <w:r w:rsidRPr="00E67953">
        <w:t>This year’s beneficiary of $15,000 is Carol Sisco &amp; team –</w:t>
      </w:r>
      <w:r w:rsidRPr="00E67953">
        <w:rPr>
          <w:i/>
        </w:rPr>
        <w:t>Uncertainty</w:t>
      </w:r>
      <w:r w:rsidRPr="00E67953">
        <w:t>,  a 30 minute doc on student mental health</w:t>
      </w:r>
    </w:p>
    <w:p w:rsidR="00E67953" w:rsidRPr="00E67953" w:rsidRDefault="00E67953" w:rsidP="00E67953">
      <w:pPr>
        <w:rPr>
          <w:b/>
        </w:rPr>
      </w:pPr>
      <w:r w:rsidRPr="00E67953">
        <w:rPr>
          <w:b/>
        </w:rPr>
        <w:t>Giving Process/Supporting Materials:</w:t>
      </w:r>
    </w:p>
    <w:p w:rsidR="00E67953" w:rsidRPr="00E67953" w:rsidRDefault="00E67953" w:rsidP="00E67953">
      <w:pPr>
        <w:numPr>
          <w:ilvl w:val="0"/>
          <w:numId w:val="6"/>
        </w:numPr>
        <w:contextualSpacing/>
      </w:pPr>
      <w:r w:rsidRPr="00E67953">
        <w:t>FAQ’s</w:t>
      </w:r>
    </w:p>
    <w:p w:rsidR="00E67953" w:rsidRPr="00E67953" w:rsidRDefault="00E67953" w:rsidP="00E67953">
      <w:pPr>
        <w:numPr>
          <w:ilvl w:val="0"/>
          <w:numId w:val="6"/>
        </w:numPr>
        <w:contextualSpacing/>
      </w:pPr>
      <w:r w:rsidRPr="00E67953">
        <w:t>Campaign overview</w:t>
      </w:r>
    </w:p>
    <w:p w:rsidR="00E67953" w:rsidRPr="00E67953" w:rsidRDefault="00E67953" w:rsidP="00E67953">
      <w:pPr>
        <w:numPr>
          <w:ilvl w:val="0"/>
          <w:numId w:val="6"/>
        </w:numPr>
        <w:contextualSpacing/>
      </w:pPr>
      <w:r w:rsidRPr="00E67953">
        <w:t>Why do we ask doc</w:t>
      </w:r>
    </w:p>
    <w:p w:rsidR="00E67953" w:rsidRPr="00E67953" w:rsidRDefault="00E67953" w:rsidP="00E67953">
      <w:pPr>
        <w:numPr>
          <w:ilvl w:val="0"/>
          <w:numId w:val="6"/>
        </w:numPr>
        <w:contextualSpacing/>
      </w:pPr>
      <w:r w:rsidRPr="00E67953">
        <w:t>Payroll Deduction Form</w:t>
      </w:r>
    </w:p>
    <w:p w:rsidR="00E67953" w:rsidRPr="00E67953" w:rsidRDefault="00E67953" w:rsidP="00E67953">
      <w:pPr>
        <w:numPr>
          <w:ilvl w:val="0"/>
          <w:numId w:val="6"/>
        </w:numPr>
        <w:contextualSpacing/>
      </w:pPr>
      <w:r w:rsidRPr="00E67953">
        <w:t>Employee landing pages with links to Payroll Deduction Form and FAQ’s – 10 reasons for giving, status of campaign</w:t>
      </w:r>
    </w:p>
    <w:p w:rsidR="00E67953" w:rsidRPr="00E67953" w:rsidRDefault="00E67953" w:rsidP="00E67953">
      <w:pPr>
        <w:rPr>
          <w:b/>
        </w:rPr>
      </w:pPr>
      <w:r w:rsidRPr="00E67953">
        <w:rPr>
          <w:b/>
        </w:rPr>
        <w:t>Needs:</w:t>
      </w:r>
    </w:p>
    <w:p w:rsidR="00E67953" w:rsidRPr="00E67953" w:rsidRDefault="00E67953" w:rsidP="00E67953">
      <w:pPr>
        <w:numPr>
          <w:ilvl w:val="0"/>
          <w:numId w:val="8"/>
        </w:numPr>
        <w:contextualSpacing/>
      </w:pPr>
      <w:r w:rsidRPr="00E67953">
        <w:t>Buy in from entire Leadership Team</w:t>
      </w:r>
    </w:p>
    <w:p w:rsidR="00E67953" w:rsidRPr="00E67953" w:rsidRDefault="00E67953" w:rsidP="00E67953">
      <w:pPr>
        <w:numPr>
          <w:ilvl w:val="0"/>
          <w:numId w:val="8"/>
        </w:numPr>
        <w:contextualSpacing/>
      </w:pPr>
      <w:r w:rsidRPr="00E67953">
        <w:t>CT Public to again match contributions to Employee Giving Fund</w:t>
      </w:r>
    </w:p>
    <w:p w:rsidR="00E67953" w:rsidRPr="00E67953" w:rsidRDefault="00E67953" w:rsidP="00E67953">
      <w:pPr>
        <w:rPr>
          <w:b/>
        </w:rPr>
      </w:pPr>
      <w:r w:rsidRPr="00E67953">
        <w:rPr>
          <w:b/>
        </w:rPr>
        <w:t>Kickoff Logistics</w:t>
      </w:r>
    </w:p>
    <w:p w:rsidR="00E67953" w:rsidRPr="00E67953" w:rsidRDefault="00E67953" w:rsidP="00E67953">
      <w:pPr>
        <w:numPr>
          <w:ilvl w:val="0"/>
          <w:numId w:val="9"/>
        </w:numPr>
        <w:contextualSpacing/>
      </w:pPr>
      <w:r w:rsidRPr="00E67953">
        <w:t>Luncheon</w:t>
      </w:r>
    </w:p>
    <w:p w:rsidR="00E67953" w:rsidRPr="00E67953" w:rsidRDefault="00E67953" w:rsidP="00E67953">
      <w:pPr>
        <w:numPr>
          <w:ilvl w:val="0"/>
          <w:numId w:val="9"/>
        </w:numPr>
        <w:contextualSpacing/>
      </w:pPr>
      <w:r w:rsidRPr="00E67953">
        <w:t xml:space="preserve">Carol Sisco and team to speak for a few minutes </w:t>
      </w:r>
    </w:p>
    <w:p w:rsidR="00E67953" w:rsidRPr="00E67953" w:rsidRDefault="00E67953" w:rsidP="00E67953">
      <w:pPr>
        <w:numPr>
          <w:ilvl w:val="0"/>
          <w:numId w:val="9"/>
        </w:numPr>
        <w:contextualSpacing/>
      </w:pPr>
      <w:r w:rsidRPr="00E67953">
        <w:rPr>
          <w:i/>
        </w:rPr>
        <w:t xml:space="preserve">Uncertainty </w:t>
      </w:r>
      <w:r w:rsidRPr="00E67953">
        <w:t>to be shown</w:t>
      </w:r>
    </w:p>
    <w:p w:rsidR="00E67953" w:rsidRPr="00E67953" w:rsidRDefault="00E67953" w:rsidP="00E67953">
      <w:pPr>
        <w:numPr>
          <w:ilvl w:val="0"/>
          <w:numId w:val="9"/>
        </w:numPr>
        <w:contextualSpacing/>
      </w:pPr>
      <w:r w:rsidRPr="00E67953">
        <w:t>John Gibson to design a curiosity t-shirt thank you gift for all donors, hopefully to be created annually</w:t>
      </w:r>
    </w:p>
    <w:p w:rsidR="00E67953" w:rsidRPr="00E67953" w:rsidRDefault="00E67953" w:rsidP="00E67953">
      <w:pPr>
        <w:ind w:left="720"/>
        <w:contextualSpacing/>
      </w:pPr>
    </w:p>
    <w:p w:rsidR="00E67953" w:rsidRPr="00E67953" w:rsidRDefault="00E67953" w:rsidP="00E67953"/>
    <w:p w:rsidR="00E67953" w:rsidRPr="00E67953" w:rsidRDefault="00E67953" w:rsidP="00E67953"/>
    <w:p w:rsidR="00E67953" w:rsidRPr="00E67953" w:rsidRDefault="00E67953" w:rsidP="00E67953"/>
    <w:p w:rsidR="00E67953" w:rsidRDefault="00E67953" w:rsidP="00C06D73">
      <w:pPr>
        <w:jc w:val="center"/>
        <w:rPr>
          <w:sz w:val="28"/>
          <w:szCs w:val="28"/>
        </w:rPr>
      </w:pPr>
    </w:p>
    <w:p w:rsidR="00E67953" w:rsidRDefault="00E67953" w:rsidP="00C06D73">
      <w:pPr>
        <w:jc w:val="center"/>
        <w:rPr>
          <w:sz w:val="28"/>
          <w:szCs w:val="28"/>
        </w:rPr>
      </w:pPr>
    </w:p>
    <w:p w:rsidR="00E67953" w:rsidRDefault="00E67953" w:rsidP="00C06D73">
      <w:pPr>
        <w:jc w:val="center"/>
        <w:rPr>
          <w:sz w:val="28"/>
          <w:szCs w:val="28"/>
        </w:rPr>
      </w:pPr>
    </w:p>
    <w:p w:rsidR="00E67953" w:rsidRDefault="00E67953" w:rsidP="00C06D73">
      <w:pPr>
        <w:jc w:val="center"/>
        <w:rPr>
          <w:sz w:val="28"/>
          <w:szCs w:val="28"/>
        </w:rPr>
      </w:pPr>
    </w:p>
    <w:p w:rsidR="00E67953" w:rsidRDefault="00E67953" w:rsidP="00C06D73">
      <w:pPr>
        <w:jc w:val="center"/>
        <w:rPr>
          <w:sz w:val="28"/>
          <w:szCs w:val="28"/>
        </w:rPr>
      </w:pPr>
    </w:p>
    <w:p w:rsidR="00E67953" w:rsidRDefault="00E67953" w:rsidP="00C06D73">
      <w:pPr>
        <w:jc w:val="center"/>
        <w:rPr>
          <w:sz w:val="28"/>
          <w:szCs w:val="28"/>
        </w:rPr>
      </w:pPr>
    </w:p>
    <w:p w:rsidR="00E67953" w:rsidRDefault="00E67953" w:rsidP="00C06D73">
      <w:pPr>
        <w:jc w:val="center"/>
        <w:rPr>
          <w:sz w:val="28"/>
          <w:szCs w:val="28"/>
        </w:rPr>
      </w:pPr>
    </w:p>
    <w:p w:rsidR="00E67953" w:rsidRDefault="00E67953" w:rsidP="00C06D73">
      <w:pPr>
        <w:jc w:val="center"/>
        <w:rPr>
          <w:sz w:val="28"/>
          <w:szCs w:val="28"/>
        </w:rPr>
      </w:pPr>
    </w:p>
    <w:p w:rsidR="00E67953" w:rsidRDefault="00E67953" w:rsidP="00C06D73">
      <w:pPr>
        <w:jc w:val="center"/>
        <w:rPr>
          <w:sz w:val="28"/>
          <w:szCs w:val="28"/>
        </w:rPr>
      </w:pPr>
    </w:p>
    <w:p w:rsidR="00E67953" w:rsidRDefault="00E67953" w:rsidP="00C06D73">
      <w:pPr>
        <w:jc w:val="center"/>
        <w:rPr>
          <w:sz w:val="28"/>
          <w:szCs w:val="28"/>
        </w:rPr>
      </w:pPr>
    </w:p>
    <w:p w:rsidR="00E67953" w:rsidRDefault="00E67953" w:rsidP="00C06D73">
      <w:pPr>
        <w:jc w:val="center"/>
        <w:rPr>
          <w:sz w:val="28"/>
          <w:szCs w:val="28"/>
        </w:rPr>
      </w:pPr>
    </w:p>
    <w:p w:rsidR="00E67953" w:rsidRDefault="00E67953" w:rsidP="00C06D73">
      <w:pPr>
        <w:jc w:val="center"/>
        <w:rPr>
          <w:sz w:val="28"/>
          <w:szCs w:val="28"/>
        </w:rPr>
      </w:pPr>
    </w:p>
    <w:p w:rsidR="00E67953" w:rsidRDefault="00E67953" w:rsidP="00C06D73">
      <w:pPr>
        <w:jc w:val="center"/>
        <w:rPr>
          <w:sz w:val="28"/>
          <w:szCs w:val="28"/>
        </w:rPr>
      </w:pPr>
    </w:p>
    <w:p w:rsidR="00E67953" w:rsidRDefault="00E67953" w:rsidP="00C06D73">
      <w:pPr>
        <w:jc w:val="center"/>
        <w:rPr>
          <w:sz w:val="28"/>
          <w:szCs w:val="28"/>
        </w:rPr>
      </w:pPr>
    </w:p>
    <w:p w:rsidR="00E67953" w:rsidRDefault="00E67953" w:rsidP="00C06D73">
      <w:pPr>
        <w:jc w:val="center"/>
        <w:rPr>
          <w:sz w:val="28"/>
          <w:szCs w:val="28"/>
        </w:rPr>
      </w:pPr>
    </w:p>
    <w:p w:rsidR="00E67953" w:rsidRDefault="00E67953" w:rsidP="00E67953">
      <w:pPr>
        <w:shd w:val="clear" w:color="auto" w:fill="FFFFFF"/>
        <w:spacing w:before="100" w:beforeAutospacing="1" w:after="100" w:afterAutospacing="1" w:line="240" w:lineRule="auto"/>
        <w:jc w:val="center"/>
        <w:outlineLvl w:val="0"/>
        <w:rPr>
          <w:rFonts w:ascii="Helvetica" w:eastAsia="Times New Roman" w:hAnsi="Helvetica" w:cs="Helvetica"/>
          <w:color w:val="000000"/>
          <w:kern w:val="36"/>
          <w:sz w:val="48"/>
          <w:szCs w:val="48"/>
        </w:rPr>
      </w:pPr>
      <w:r>
        <w:rPr>
          <w:rFonts w:ascii="Helvetica" w:eastAsia="Times New Roman" w:hAnsi="Helvetica" w:cs="Helvetica"/>
          <w:color w:val="000000"/>
          <w:kern w:val="36"/>
          <w:sz w:val="48"/>
          <w:szCs w:val="48"/>
        </w:rPr>
        <w:t>Website Landing Page</w:t>
      </w:r>
    </w:p>
    <w:p w:rsidR="00E67953" w:rsidRDefault="00E67953" w:rsidP="00E67953">
      <w:pPr>
        <w:shd w:val="clear" w:color="auto" w:fill="FFFFFF"/>
        <w:spacing w:before="100" w:beforeAutospacing="1" w:after="100" w:afterAutospacing="1" w:line="240" w:lineRule="auto"/>
        <w:jc w:val="center"/>
        <w:outlineLvl w:val="0"/>
        <w:rPr>
          <w:rFonts w:ascii="Helvetica" w:eastAsia="Times New Roman" w:hAnsi="Helvetica" w:cs="Helvetica"/>
          <w:color w:val="000000"/>
          <w:kern w:val="36"/>
          <w:sz w:val="48"/>
          <w:szCs w:val="48"/>
        </w:rPr>
      </w:pPr>
    </w:p>
    <w:p w:rsidR="00E67953" w:rsidRPr="00E67953" w:rsidRDefault="00E67953" w:rsidP="00E67953">
      <w:pPr>
        <w:shd w:val="clear" w:color="auto" w:fill="FFFFFF"/>
        <w:spacing w:before="100" w:beforeAutospacing="1" w:after="100" w:afterAutospacing="1" w:line="240" w:lineRule="auto"/>
        <w:jc w:val="center"/>
        <w:outlineLvl w:val="0"/>
        <w:rPr>
          <w:rFonts w:ascii="Helvetica" w:eastAsia="Times New Roman" w:hAnsi="Helvetica" w:cs="Helvetica"/>
          <w:color w:val="000000"/>
          <w:kern w:val="36"/>
          <w:sz w:val="48"/>
          <w:szCs w:val="48"/>
        </w:rPr>
      </w:pPr>
      <w:r w:rsidRPr="00E67953">
        <w:rPr>
          <w:rFonts w:ascii="Helvetica" w:eastAsia="Times New Roman" w:hAnsi="Helvetica" w:cs="Helvetica"/>
          <w:color w:val="000000"/>
          <w:kern w:val="36"/>
          <w:sz w:val="48"/>
          <w:szCs w:val="48"/>
        </w:rPr>
        <w:t>Connecticut Public Annual Employee Giving Campaign</w:t>
      </w:r>
    </w:p>
    <w:p w:rsidR="00E67953" w:rsidRPr="00E67953" w:rsidRDefault="00E67953" w:rsidP="00E67953">
      <w:pPr>
        <w:shd w:val="clear" w:color="auto" w:fill="FFFFFF"/>
        <w:spacing w:before="100" w:beforeAutospacing="1" w:after="100" w:afterAutospacing="1" w:line="240" w:lineRule="auto"/>
        <w:jc w:val="center"/>
        <w:rPr>
          <w:rFonts w:ascii="Helvetica" w:eastAsia="Times New Roman" w:hAnsi="Helvetica" w:cs="Helvetica"/>
          <w:color w:val="444444"/>
          <w:sz w:val="24"/>
          <w:szCs w:val="24"/>
        </w:rPr>
      </w:pPr>
      <w:r w:rsidRPr="00E67953">
        <w:rPr>
          <w:rFonts w:ascii="Helvetica" w:eastAsia="Times New Roman" w:hAnsi="Helvetica" w:cs="Helvetica"/>
          <w:color w:val="444444"/>
          <w:sz w:val="24"/>
          <w:szCs w:val="24"/>
        </w:rPr>
        <w:t>The </w:t>
      </w:r>
      <w:r w:rsidRPr="00E67953">
        <w:rPr>
          <w:rFonts w:ascii="Helvetica" w:eastAsia="Times New Roman" w:hAnsi="Helvetica" w:cs="Helvetica"/>
          <w:b/>
          <w:bCs/>
          <w:i/>
          <w:iCs/>
          <w:color w:val="444444"/>
          <w:sz w:val="24"/>
          <w:szCs w:val="24"/>
        </w:rPr>
        <w:t>Connecticut Public Annual Employee Giving Campaign</w:t>
      </w:r>
      <w:r w:rsidRPr="00E67953">
        <w:rPr>
          <w:rFonts w:ascii="Helvetica" w:eastAsia="Times New Roman" w:hAnsi="Helvetica" w:cs="Helvetica"/>
          <w:color w:val="444444"/>
          <w:sz w:val="24"/>
          <w:szCs w:val="24"/>
        </w:rPr>
        <w:t> is a unique fundraising effort that makes a difference in our organization.</w:t>
      </w:r>
    </w:p>
    <w:p w:rsidR="00E67953" w:rsidRPr="00E67953" w:rsidRDefault="00E67953" w:rsidP="00E67953">
      <w:pPr>
        <w:shd w:val="clear" w:color="auto" w:fill="FFFFFF"/>
        <w:spacing w:before="100" w:beforeAutospacing="1" w:after="100" w:afterAutospacing="1" w:line="240" w:lineRule="auto"/>
        <w:jc w:val="center"/>
        <w:rPr>
          <w:rFonts w:ascii="Helvetica" w:eastAsia="Times New Roman" w:hAnsi="Helvetica" w:cs="Helvetica"/>
          <w:color w:val="444444"/>
          <w:sz w:val="24"/>
          <w:szCs w:val="24"/>
        </w:rPr>
      </w:pPr>
      <w:r w:rsidRPr="00E67953">
        <w:rPr>
          <w:rFonts w:ascii="Helvetica" w:eastAsia="Times New Roman" w:hAnsi="Helvetica" w:cs="Helvetica"/>
          <w:color w:val="444444"/>
          <w:sz w:val="24"/>
          <w:szCs w:val="24"/>
        </w:rPr>
        <w:t>Your gift is a helpful addition to the energy and commitment and talent you share with us each and every day.</w:t>
      </w:r>
    </w:p>
    <w:p w:rsidR="00E67953" w:rsidRPr="00E67953" w:rsidRDefault="00E67953" w:rsidP="00E67953">
      <w:pPr>
        <w:shd w:val="clear" w:color="auto" w:fill="FFFFFF"/>
        <w:spacing w:before="100" w:beforeAutospacing="1" w:after="100" w:afterAutospacing="1" w:line="240" w:lineRule="auto"/>
        <w:jc w:val="center"/>
        <w:rPr>
          <w:rFonts w:ascii="Helvetica" w:eastAsia="Times New Roman" w:hAnsi="Helvetica" w:cs="Helvetica"/>
          <w:color w:val="444444"/>
          <w:sz w:val="24"/>
          <w:szCs w:val="24"/>
        </w:rPr>
      </w:pPr>
      <w:r w:rsidRPr="00E67953">
        <w:rPr>
          <w:rFonts w:ascii="Helvetica" w:eastAsia="Times New Roman" w:hAnsi="Helvetica" w:cs="Helvetica"/>
          <w:color w:val="444444"/>
          <w:sz w:val="24"/>
          <w:szCs w:val="24"/>
        </w:rPr>
        <w:t>Last year, we reached a 78% participation rate and are proud of the nearly $16,000 that was donated by our employees. The goal this year is 85% participation by the end of our fiscal year on June 30, 2019. Every gift matters and every gift, no matter the size, makes a difference.</w:t>
      </w:r>
    </w:p>
    <w:p w:rsidR="00E67953" w:rsidRPr="00E67953" w:rsidRDefault="00E67953" w:rsidP="00E67953">
      <w:pPr>
        <w:shd w:val="clear" w:color="auto" w:fill="FFFFFF"/>
        <w:spacing w:before="100" w:beforeAutospacing="1" w:after="100" w:afterAutospacing="1" w:line="240" w:lineRule="auto"/>
        <w:jc w:val="center"/>
        <w:rPr>
          <w:rFonts w:ascii="Helvetica" w:eastAsia="Times New Roman" w:hAnsi="Helvetica" w:cs="Helvetica"/>
          <w:color w:val="444444"/>
          <w:sz w:val="24"/>
          <w:szCs w:val="24"/>
        </w:rPr>
      </w:pPr>
      <w:r w:rsidRPr="00E67953">
        <w:rPr>
          <w:rFonts w:ascii="Helvetica" w:eastAsia="Times New Roman" w:hAnsi="Helvetica" w:cs="Helvetica"/>
          <w:color w:val="444444"/>
          <w:sz w:val="24"/>
          <w:szCs w:val="24"/>
        </w:rPr>
        <w:t>Participating in the Campaign sends a profound message to the community and to potential donors and grantors that we not only work here, but also truly believe in our mission.</w:t>
      </w:r>
    </w:p>
    <w:p w:rsidR="00E67953" w:rsidRPr="00E67953" w:rsidRDefault="00E67953" w:rsidP="00E67953">
      <w:pPr>
        <w:shd w:val="clear" w:color="auto" w:fill="FFFFFF"/>
        <w:spacing w:before="100" w:beforeAutospacing="1" w:after="100" w:afterAutospacing="1" w:line="240" w:lineRule="auto"/>
        <w:jc w:val="center"/>
        <w:rPr>
          <w:rFonts w:ascii="Helvetica" w:eastAsia="Times New Roman" w:hAnsi="Helvetica" w:cs="Helvetica"/>
          <w:color w:val="444444"/>
          <w:sz w:val="24"/>
          <w:szCs w:val="24"/>
        </w:rPr>
      </w:pPr>
      <w:r w:rsidRPr="00E67953">
        <w:rPr>
          <w:rFonts w:ascii="Helvetica" w:eastAsia="Times New Roman" w:hAnsi="Helvetica" w:cs="Helvetica"/>
          <w:color w:val="444444"/>
          <w:sz w:val="24"/>
          <w:szCs w:val="24"/>
        </w:rPr>
        <w:t>As a donor, you have the ability to designate your gift to a specific project, to general operating expenses, or to the new Connecticut Public Employee Giving Fund. The fund was established to subsidize your projects which might not otherwise be in our budget. Every dollar donated to this fund will be matched by Connecticut Public! To learn more, </w:t>
      </w:r>
      <w:hyperlink r:id="rId8" w:history="1">
        <w:r w:rsidRPr="00E67953">
          <w:rPr>
            <w:rFonts w:ascii="Helvetica" w:eastAsia="Times New Roman" w:hAnsi="Helvetica" w:cs="Helvetica"/>
            <w:color w:val="B01F26"/>
            <w:sz w:val="24"/>
            <w:szCs w:val="24"/>
            <w:u w:val="single"/>
          </w:rPr>
          <w:t>click here</w:t>
        </w:r>
      </w:hyperlink>
      <w:r w:rsidRPr="00E67953">
        <w:rPr>
          <w:rFonts w:ascii="Helvetica" w:eastAsia="Times New Roman" w:hAnsi="Helvetica" w:cs="Helvetica"/>
          <w:color w:val="444444"/>
          <w:sz w:val="24"/>
          <w:szCs w:val="24"/>
        </w:rPr>
        <w:t>.</w:t>
      </w:r>
    </w:p>
    <w:p w:rsidR="00E67953" w:rsidRPr="00E67953" w:rsidRDefault="00E67953" w:rsidP="00E67953">
      <w:pPr>
        <w:shd w:val="clear" w:color="auto" w:fill="FFFFFF"/>
        <w:spacing w:line="240" w:lineRule="auto"/>
        <w:jc w:val="center"/>
        <w:rPr>
          <w:rFonts w:ascii="Helvetica" w:eastAsia="Times New Roman" w:hAnsi="Helvetica" w:cs="Helvetica"/>
          <w:color w:val="444444"/>
          <w:sz w:val="24"/>
          <w:szCs w:val="24"/>
        </w:rPr>
      </w:pPr>
      <w:r w:rsidRPr="00E67953">
        <w:rPr>
          <w:rFonts w:ascii="Helvetica" w:eastAsia="Times New Roman" w:hAnsi="Helvetica" w:cs="Helvetica"/>
          <w:b/>
          <w:bCs/>
          <w:color w:val="444444"/>
          <w:sz w:val="24"/>
          <w:szCs w:val="24"/>
        </w:rPr>
        <w:t>Thank you for your gift!</w:t>
      </w:r>
    </w:p>
    <w:p w:rsidR="00E67953" w:rsidRPr="00E67953" w:rsidRDefault="00E67953" w:rsidP="00E67953"/>
    <w:p w:rsidR="00E67953" w:rsidRDefault="00E67953" w:rsidP="00C06D73">
      <w:pPr>
        <w:jc w:val="center"/>
        <w:rPr>
          <w:sz w:val="28"/>
          <w:szCs w:val="28"/>
        </w:rPr>
      </w:pPr>
    </w:p>
    <w:p w:rsidR="00E67953" w:rsidRDefault="00E67953" w:rsidP="00C06D73">
      <w:pPr>
        <w:jc w:val="center"/>
        <w:rPr>
          <w:sz w:val="28"/>
          <w:szCs w:val="28"/>
        </w:rPr>
      </w:pPr>
    </w:p>
    <w:p w:rsidR="00E67953" w:rsidRDefault="00E67953" w:rsidP="00C06D73">
      <w:pPr>
        <w:jc w:val="center"/>
        <w:rPr>
          <w:sz w:val="28"/>
          <w:szCs w:val="28"/>
        </w:rPr>
      </w:pPr>
    </w:p>
    <w:p w:rsidR="00E67953" w:rsidRDefault="00E67953" w:rsidP="00C06D73">
      <w:pPr>
        <w:jc w:val="center"/>
        <w:rPr>
          <w:sz w:val="28"/>
          <w:szCs w:val="28"/>
        </w:rPr>
      </w:pPr>
    </w:p>
    <w:p w:rsidR="00E67953" w:rsidRDefault="00E67953" w:rsidP="00C06D73">
      <w:pPr>
        <w:jc w:val="center"/>
        <w:rPr>
          <w:sz w:val="28"/>
          <w:szCs w:val="28"/>
        </w:rPr>
      </w:pPr>
    </w:p>
    <w:p w:rsidR="00E67953" w:rsidRDefault="00E67953" w:rsidP="00C06D73">
      <w:pPr>
        <w:jc w:val="center"/>
        <w:rPr>
          <w:sz w:val="28"/>
          <w:szCs w:val="28"/>
        </w:rPr>
      </w:pPr>
    </w:p>
    <w:p w:rsidR="00E67953" w:rsidRDefault="00E67953" w:rsidP="00C06D73">
      <w:pPr>
        <w:jc w:val="center"/>
        <w:rPr>
          <w:sz w:val="28"/>
          <w:szCs w:val="28"/>
        </w:rPr>
      </w:pPr>
    </w:p>
    <w:p w:rsidR="00E67953" w:rsidRDefault="00E67953" w:rsidP="00C06D73">
      <w:pPr>
        <w:jc w:val="center"/>
        <w:rPr>
          <w:sz w:val="28"/>
          <w:szCs w:val="28"/>
        </w:rPr>
      </w:pPr>
    </w:p>
    <w:p w:rsidR="00E67953" w:rsidRDefault="00E67953" w:rsidP="00C06D73">
      <w:pPr>
        <w:jc w:val="center"/>
        <w:rPr>
          <w:sz w:val="28"/>
          <w:szCs w:val="28"/>
        </w:rPr>
      </w:pPr>
    </w:p>
    <w:p w:rsidR="00E67953" w:rsidRDefault="00270CEA" w:rsidP="00C06D73">
      <w:pPr>
        <w:jc w:val="center"/>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40pt;height:699pt">
            <v:imagedata r:id="rId9" o:title="0001"/>
          </v:shape>
        </w:pict>
      </w:r>
    </w:p>
    <w:p w:rsidR="00270CEA" w:rsidRDefault="00270CEA" w:rsidP="00C06D73">
      <w:pPr>
        <w:jc w:val="center"/>
        <w:rPr>
          <w:sz w:val="28"/>
          <w:szCs w:val="28"/>
        </w:rPr>
      </w:pPr>
      <w:r>
        <w:rPr>
          <w:sz w:val="28"/>
          <w:szCs w:val="28"/>
        </w:rPr>
        <w:pict>
          <v:shape id="_x0000_i1028" type="#_x0000_t75" style="width:540pt;height:699pt">
            <v:imagedata r:id="rId10" o:title="0002"/>
          </v:shape>
        </w:pict>
      </w:r>
    </w:p>
    <w:p w:rsidR="00E67953" w:rsidRDefault="00E67953" w:rsidP="00C06D73">
      <w:pPr>
        <w:jc w:val="center"/>
        <w:rPr>
          <w:sz w:val="28"/>
          <w:szCs w:val="28"/>
        </w:rPr>
      </w:pPr>
      <w:r>
        <w:rPr>
          <w:sz w:val="28"/>
          <w:szCs w:val="28"/>
        </w:rPr>
        <w:pict>
          <v:shape id="_x0000_i1026" type="#_x0000_t75" style="width:540pt;height:699pt">
            <v:imagedata r:id="rId11" o:title="0001"/>
          </v:shape>
        </w:pict>
      </w:r>
    </w:p>
    <w:p w:rsidR="00270CEA" w:rsidRPr="00270CEA" w:rsidRDefault="00270CEA" w:rsidP="00C06D73">
      <w:pPr>
        <w:jc w:val="center"/>
        <w:rPr>
          <w:b/>
          <w:sz w:val="40"/>
          <w:szCs w:val="40"/>
        </w:rPr>
      </w:pPr>
      <w:r w:rsidRPr="00270CEA">
        <w:rPr>
          <w:b/>
          <w:sz w:val="40"/>
          <w:szCs w:val="40"/>
        </w:rPr>
        <w:t>Employee Giving Fund Projects</w:t>
      </w:r>
    </w:p>
    <w:p w:rsidR="00270CEA" w:rsidRPr="00270CEA" w:rsidRDefault="00270CEA" w:rsidP="00C06D73">
      <w:pPr>
        <w:jc w:val="center"/>
        <w:rPr>
          <w:sz w:val="40"/>
          <w:szCs w:val="40"/>
        </w:rPr>
      </w:pPr>
    </w:p>
    <w:p w:rsidR="00270CEA" w:rsidRPr="00270CEA" w:rsidRDefault="00270CEA" w:rsidP="00C06D73">
      <w:pPr>
        <w:jc w:val="center"/>
        <w:rPr>
          <w:sz w:val="40"/>
          <w:szCs w:val="40"/>
        </w:rPr>
      </w:pPr>
      <w:r w:rsidRPr="00270CEA">
        <w:rPr>
          <w:sz w:val="40"/>
          <w:szCs w:val="40"/>
        </w:rPr>
        <w:t xml:space="preserve">2018 Award Winner- </w:t>
      </w:r>
      <w:hyperlink r:id="rId12" w:history="1">
        <w:r w:rsidRPr="00270CEA">
          <w:rPr>
            <w:color w:val="0000FF"/>
            <w:sz w:val="40"/>
            <w:szCs w:val="40"/>
            <w:u w:val="single"/>
          </w:rPr>
          <w:t>https:</w:t>
        </w:r>
        <w:bookmarkStart w:id="0" w:name="_GoBack"/>
        <w:bookmarkEnd w:id="0"/>
        <w:r w:rsidRPr="00270CEA">
          <w:rPr>
            <w:color w:val="0000FF"/>
            <w:sz w:val="40"/>
            <w:szCs w:val="40"/>
            <w:u w:val="single"/>
          </w:rPr>
          <w:t>//theislandnextdoor.wnpr.org/</w:t>
        </w:r>
      </w:hyperlink>
    </w:p>
    <w:p w:rsidR="00270CEA" w:rsidRPr="00270CEA" w:rsidRDefault="00270CEA" w:rsidP="00C06D73">
      <w:pPr>
        <w:jc w:val="center"/>
        <w:rPr>
          <w:sz w:val="40"/>
          <w:szCs w:val="40"/>
        </w:rPr>
      </w:pPr>
      <w:r w:rsidRPr="00270CEA">
        <w:rPr>
          <w:sz w:val="40"/>
          <w:szCs w:val="40"/>
        </w:rPr>
        <w:t xml:space="preserve">2019 Award Winner- </w:t>
      </w:r>
      <w:hyperlink r:id="rId13" w:history="1">
        <w:r w:rsidRPr="00270CEA">
          <w:rPr>
            <w:color w:val="0000FF"/>
            <w:sz w:val="40"/>
            <w:szCs w:val="40"/>
            <w:u w:val="single"/>
          </w:rPr>
          <w:t>https://cptv.org/studentmentalhealth/</w:t>
        </w:r>
      </w:hyperlink>
    </w:p>
    <w:sectPr w:rsidR="00270CEA" w:rsidRPr="00270CEA" w:rsidSect="0031091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86EA7"/>
    <w:multiLevelType w:val="hybridMultilevel"/>
    <w:tmpl w:val="B538D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A920D4"/>
    <w:multiLevelType w:val="hybridMultilevel"/>
    <w:tmpl w:val="4C2CC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6703A6"/>
    <w:multiLevelType w:val="hybridMultilevel"/>
    <w:tmpl w:val="466AB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EF4164"/>
    <w:multiLevelType w:val="hybridMultilevel"/>
    <w:tmpl w:val="C2A84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3E07D0"/>
    <w:multiLevelType w:val="hybridMultilevel"/>
    <w:tmpl w:val="B324D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0A2350"/>
    <w:multiLevelType w:val="hybridMultilevel"/>
    <w:tmpl w:val="F71EE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D862416"/>
    <w:multiLevelType w:val="hybridMultilevel"/>
    <w:tmpl w:val="0D640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AB95BA9"/>
    <w:multiLevelType w:val="hybridMultilevel"/>
    <w:tmpl w:val="577A5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B7E65E6"/>
    <w:multiLevelType w:val="hybridMultilevel"/>
    <w:tmpl w:val="0B483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8"/>
  </w:num>
  <w:num w:numId="4">
    <w:abstractNumId w:val="1"/>
  </w:num>
  <w:num w:numId="5">
    <w:abstractNumId w:val="2"/>
  </w:num>
  <w:num w:numId="6">
    <w:abstractNumId w:val="5"/>
  </w:num>
  <w:num w:numId="7">
    <w:abstractNumId w:val="3"/>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F37"/>
    <w:rsid w:val="001C1775"/>
    <w:rsid w:val="00207B08"/>
    <w:rsid w:val="00270CEA"/>
    <w:rsid w:val="00310914"/>
    <w:rsid w:val="005C6F37"/>
    <w:rsid w:val="006D64AD"/>
    <w:rsid w:val="00725C2B"/>
    <w:rsid w:val="00784CD7"/>
    <w:rsid w:val="008D119E"/>
    <w:rsid w:val="00940ED3"/>
    <w:rsid w:val="00C06D73"/>
    <w:rsid w:val="00DB769C"/>
    <w:rsid w:val="00E01D83"/>
    <w:rsid w:val="00E6652D"/>
    <w:rsid w:val="00E67953"/>
    <w:rsid w:val="00EB48F1"/>
    <w:rsid w:val="00EC54F2"/>
    <w:rsid w:val="00F17F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D64AD"/>
    <w:pPr>
      <w:autoSpaceDE w:val="0"/>
      <w:autoSpaceDN w:val="0"/>
      <w:adjustRightInd w:val="0"/>
      <w:spacing w:after="0" w:line="240" w:lineRule="auto"/>
    </w:pPr>
    <w:rPr>
      <w:rFonts w:ascii="HelveticaNeueLT Std Lt" w:hAnsi="HelveticaNeueLT Std Lt" w:cs="HelveticaNeueLT Std Lt"/>
      <w:color w:val="000000"/>
      <w:sz w:val="24"/>
      <w:szCs w:val="24"/>
    </w:rPr>
  </w:style>
  <w:style w:type="paragraph" w:styleId="BalloonText">
    <w:name w:val="Balloon Text"/>
    <w:basedOn w:val="Normal"/>
    <w:link w:val="BalloonTextChar"/>
    <w:uiPriority w:val="99"/>
    <w:semiHidden/>
    <w:unhideWhenUsed/>
    <w:rsid w:val="00E01D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1D83"/>
    <w:rPr>
      <w:rFonts w:ascii="Tahoma" w:hAnsi="Tahoma" w:cs="Tahoma"/>
      <w:sz w:val="16"/>
      <w:szCs w:val="16"/>
    </w:rPr>
  </w:style>
  <w:style w:type="character" w:styleId="Hyperlink">
    <w:name w:val="Hyperlink"/>
    <w:basedOn w:val="DefaultParagraphFont"/>
    <w:uiPriority w:val="99"/>
    <w:unhideWhenUsed/>
    <w:rsid w:val="00207B08"/>
    <w:rPr>
      <w:color w:val="0000FF"/>
      <w:u w:val="single"/>
    </w:rPr>
  </w:style>
  <w:style w:type="character" w:styleId="FollowedHyperlink">
    <w:name w:val="FollowedHyperlink"/>
    <w:basedOn w:val="DefaultParagraphFont"/>
    <w:uiPriority w:val="99"/>
    <w:semiHidden/>
    <w:unhideWhenUsed/>
    <w:rsid w:val="00207B0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D64AD"/>
    <w:pPr>
      <w:autoSpaceDE w:val="0"/>
      <w:autoSpaceDN w:val="0"/>
      <w:adjustRightInd w:val="0"/>
      <w:spacing w:after="0" w:line="240" w:lineRule="auto"/>
    </w:pPr>
    <w:rPr>
      <w:rFonts w:ascii="HelveticaNeueLT Std Lt" w:hAnsi="HelveticaNeueLT Std Lt" w:cs="HelveticaNeueLT Std Lt"/>
      <w:color w:val="000000"/>
      <w:sz w:val="24"/>
      <w:szCs w:val="24"/>
    </w:rPr>
  </w:style>
  <w:style w:type="paragraph" w:styleId="BalloonText">
    <w:name w:val="Balloon Text"/>
    <w:basedOn w:val="Normal"/>
    <w:link w:val="BalloonTextChar"/>
    <w:uiPriority w:val="99"/>
    <w:semiHidden/>
    <w:unhideWhenUsed/>
    <w:rsid w:val="00E01D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1D83"/>
    <w:rPr>
      <w:rFonts w:ascii="Tahoma" w:hAnsi="Tahoma" w:cs="Tahoma"/>
      <w:sz w:val="16"/>
      <w:szCs w:val="16"/>
    </w:rPr>
  </w:style>
  <w:style w:type="character" w:styleId="Hyperlink">
    <w:name w:val="Hyperlink"/>
    <w:basedOn w:val="DefaultParagraphFont"/>
    <w:uiPriority w:val="99"/>
    <w:unhideWhenUsed/>
    <w:rsid w:val="00207B08"/>
    <w:rPr>
      <w:color w:val="0000FF"/>
      <w:u w:val="single"/>
    </w:rPr>
  </w:style>
  <w:style w:type="character" w:styleId="FollowedHyperlink">
    <w:name w:val="FollowedHyperlink"/>
    <w:basedOn w:val="DefaultParagraphFont"/>
    <w:uiPriority w:val="99"/>
    <w:semiHidden/>
    <w:unhideWhenUsed/>
    <w:rsid w:val="00207B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451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pbn.org/employee-giving-fund/" TargetMode="External"/><Relationship Id="rId13" Type="http://schemas.openxmlformats.org/officeDocument/2006/relationships/hyperlink" Target="https://cptv.org/studentmentalhealth/" TargetMode="External"/><Relationship Id="rId3" Type="http://schemas.microsoft.com/office/2007/relationships/stylesWithEffects" Target="stylesWithEffects.xml"/><Relationship Id="rId7" Type="http://schemas.openxmlformats.org/officeDocument/2006/relationships/hyperlink" Target="https://ctpublic.org/annual-employee-giving-campaign/" TargetMode="External"/><Relationship Id="rId12" Type="http://schemas.openxmlformats.org/officeDocument/2006/relationships/hyperlink" Target="https://theislandnextdoor.wnpr.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745</Words>
  <Characters>4251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CPBN</Company>
  <LinksUpToDate>false</LinksUpToDate>
  <CharactersWithSpaces>4987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CPBN</dc:creator>
  <cp:lastModifiedBy>CPBN</cp:lastModifiedBy>
  <cp:revision>2</cp:revision>
  <cp:lastPrinted>2018-05-08T13:39:00Z</cp:lastPrinted>
  <dcterms:created xsi:type="dcterms:W3CDTF">2019-04-22T12:04:00Z</dcterms:created>
  <dcterms:modified xsi:type="dcterms:W3CDTF">2019-04-22T12:04:00Z</dcterms:modified>
</cp:coreProperties>
</file>